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71" w14:textId="1B8EF5FF" w:rsidR="0090314F" w:rsidRPr="002A272A" w:rsidRDefault="0090314F" w:rsidP="002A272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Společnost ČEVAK a.s. upozorňuje</w:t>
      </w:r>
      <w:r w:rsidR="002A272A">
        <w:rPr>
          <w:rFonts w:ascii="Verdana" w:hAnsi="Verdana"/>
          <w:b/>
        </w:rPr>
        <w:t xml:space="preserve"> majitele nemovitostí</w:t>
      </w:r>
      <w:r>
        <w:rPr>
          <w:rFonts w:ascii="Verdana" w:hAnsi="Verdana"/>
          <w:b/>
        </w:rPr>
        <w:t xml:space="preserve">: </w:t>
      </w:r>
      <w:r w:rsidR="002A272A">
        <w:rPr>
          <w:rFonts w:ascii="Verdana" w:hAnsi="Verdana"/>
          <w:b/>
        </w:rPr>
        <w:br/>
      </w:r>
      <w:r>
        <w:rPr>
          <w:rFonts w:ascii="Verdana" w:hAnsi="Verdana"/>
          <w:b/>
        </w:rPr>
        <w:t>Zabezpečte si vodoměry před mrazem</w:t>
      </w:r>
    </w:p>
    <w:p w14:paraId="50D804DC" w14:textId="1BEE2EF6" w:rsidR="0090314F" w:rsidRDefault="0090314F" w:rsidP="009031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Přestože zima ještě zdaleka neukázala svou pravou tvář, vodohospodáři společnosti ČEVAK a.s. již řeší první případy zamrzlých vodoměrů. K jejich poškození přitom stačí již teploty pohybující se okolo nuly. Lidé by si proto měli svůj majetek před mrazy řádně zabezpečit. </w:t>
      </w:r>
    </w:p>
    <w:p w14:paraId="438AA18C" w14:textId="78B4A444" w:rsidR="0090314F" w:rsidRDefault="002A272A" w:rsidP="0090314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dobré</w:t>
      </w:r>
      <w:r w:rsidR="0090314F">
        <w:rPr>
          <w:rFonts w:ascii="Verdana" w:hAnsi="Verdana"/>
          <w:sz w:val="20"/>
          <w:szCs w:val="20"/>
        </w:rPr>
        <w:t xml:space="preserve"> </w:t>
      </w:r>
      <w:r w:rsidR="0090314F">
        <w:rPr>
          <w:rFonts w:ascii="Verdana" w:hAnsi="Verdana"/>
          <w:sz w:val="20"/>
          <w:szCs w:val="20"/>
        </w:rPr>
        <w:t xml:space="preserve">překontrolovat, zda jsou </w:t>
      </w:r>
      <w:r w:rsidR="0090314F" w:rsidRPr="00E72484">
        <w:rPr>
          <w:rFonts w:ascii="Verdana" w:hAnsi="Verdana"/>
          <w:sz w:val="20"/>
          <w:szCs w:val="20"/>
        </w:rPr>
        <w:t>sklepní okna a vodoměrné šachty</w:t>
      </w:r>
      <w:r>
        <w:rPr>
          <w:rFonts w:ascii="Verdana" w:hAnsi="Verdana"/>
          <w:sz w:val="20"/>
          <w:szCs w:val="20"/>
        </w:rPr>
        <w:t>, kde je vodoměr umístěn,</w:t>
      </w:r>
      <w:r w:rsidR="0090314F">
        <w:rPr>
          <w:rFonts w:ascii="Verdana" w:hAnsi="Verdana"/>
          <w:sz w:val="20"/>
          <w:szCs w:val="20"/>
        </w:rPr>
        <w:t xml:space="preserve"> dobře uzavřené</w:t>
      </w:r>
      <w:r w:rsidR="0090314F" w:rsidRPr="00E72484">
        <w:rPr>
          <w:rFonts w:ascii="Verdana" w:hAnsi="Verdana"/>
          <w:sz w:val="20"/>
          <w:szCs w:val="20"/>
        </w:rPr>
        <w:t xml:space="preserve">, popřípadě </w:t>
      </w:r>
      <w:r w:rsidR="0090314F">
        <w:rPr>
          <w:rFonts w:ascii="Verdana" w:hAnsi="Verdana"/>
          <w:sz w:val="20"/>
          <w:szCs w:val="20"/>
        </w:rPr>
        <w:t>vodoměr</w:t>
      </w:r>
      <w:r w:rsidR="0090314F" w:rsidRPr="00E72484">
        <w:rPr>
          <w:rFonts w:ascii="Verdana" w:hAnsi="Verdana"/>
          <w:sz w:val="20"/>
          <w:szCs w:val="20"/>
        </w:rPr>
        <w:t xml:space="preserve"> obalit nepromrzajícím materiálem, například polystyrenem</w:t>
      </w:r>
      <w:r w:rsidR="0090314F">
        <w:rPr>
          <w:rFonts w:ascii="Verdana" w:hAnsi="Verdana"/>
          <w:sz w:val="20"/>
          <w:szCs w:val="20"/>
        </w:rPr>
        <w:t>. V</w:t>
      </w:r>
      <w:r w:rsidR="0090314F">
        <w:rPr>
          <w:rFonts w:ascii="Verdana" w:hAnsi="Verdana"/>
          <w:sz w:val="20"/>
          <w:szCs w:val="20"/>
        </w:rPr>
        <w:t xml:space="preserve">ideo s návodem a dalšími užitečnými tipy je k dispozici na YouTube kanálu </w:t>
      </w:r>
      <w:proofErr w:type="spellStart"/>
      <w:r w:rsidR="0090314F">
        <w:rPr>
          <w:rFonts w:ascii="Verdana" w:hAnsi="Verdana"/>
          <w:sz w:val="20"/>
          <w:szCs w:val="20"/>
        </w:rPr>
        <w:t>ČEVAKu</w:t>
      </w:r>
      <w:proofErr w:type="spellEnd"/>
      <w:r w:rsidR="0090314F">
        <w:rPr>
          <w:rFonts w:ascii="Verdana" w:hAnsi="Verdana"/>
          <w:sz w:val="20"/>
          <w:szCs w:val="20"/>
        </w:rPr>
        <w:t xml:space="preserve">. </w:t>
      </w:r>
    </w:p>
    <w:p w14:paraId="0D9C1676" w14:textId="7CA5045B" w:rsidR="0090314F" w:rsidRDefault="0090314F" w:rsidP="002A27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Správnou péčí o vodoměr si majitel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 xml:space="preserve"> nemovitosti ušetří nejen následné starosti s řešením škod, ale také nemálo finančních prostředků</w:t>
      </w:r>
      <w:r w:rsidR="002A272A">
        <w:rPr>
          <w:rFonts w:ascii="Verdana" w:hAnsi="Verdana"/>
          <w:sz w:val="20"/>
          <w:szCs w:val="20"/>
        </w:rPr>
        <w:t xml:space="preserve"> v podobě účtu za výměnu vodoměru i uniklou vodu, nehledě na škody vzniklé na budově. </w:t>
      </w:r>
    </w:p>
    <w:p w14:paraId="3816648A" w14:textId="5BF3D978" w:rsidR="0090314F" w:rsidRPr="007D1E51" w:rsidRDefault="0090314F" w:rsidP="0090314F">
      <w:pPr>
        <w:jc w:val="both"/>
        <w:rPr>
          <w:rFonts w:ascii="Verdana" w:hAnsi="Verdana"/>
          <w:sz w:val="20"/>
          <w:szCs w:val="20"/>
        </w:rPr>
      </w:pPr>
      <w:r w:rsidRPr="00E72484">
        <w:rPr>
          <w:rFonts w:ascii="Verdana" w:hAnsi="Verdana"/>
          <w:sz w:val="20"/>
          <w:szCs w:val="20"/>
        </w:rPr>
        <w:t xml:space="preserve">Pokud </w:t>
      </w:r>
      <w:r>
        <w:rPr>
          <w:rFonts w:ascii="Verdana" w:hAnsi="Verdana"/>
          <w:sz w:val="20"/>
          <w:szCs w:val="20"/>
        </w:rPr>
        <w:t xml:space="preserve">vodoměr </w:t>
      </w:r>
      <w:r w:rsidRPr="00E72484">
        <w:rPr>
          <w:rFonts w:ascii="Verdana" w:hAnsi="Verdana"/>
          <w:sz w:val="20"/>
          <w:szCs w:val="20"/>
        </w:rPr>
        <w:t xml:space="preserve">přece jen zamrzne, lidé by se jej </w:t>
      </w:r>
      <w:r>
        <w:rPr>
          <w:rFonts w:ascii="Verdana" w:hAnsi="Verdana"/>
          <w:sz w:val="20"/>
          <w:szCs w:val="20"/>
        </w:rPr>
        <w:t xml:space="preserve">v žádném případě </w:t>
      </w:r>
      <w:r w:rsidRPr="00E72484">
        <w:rPr>
          <w:rFonts w:ascii="Verdana" w:hAnsi="Verdana"/>
          <w:sz w:val="20"/>
          <w:szCs w:val="20"/>
        </w:rPr>
        <w:t>neměli snažit rozehřát otevřeným ohněm. Žár totiž poškodí plastové části vodoměru a přístroj po takovém zásahu většinou stejně nefunguje. Aby byla vzniklá škoda co nejmenší, je lepší, když se zákazníci co nejdříve obrátí na nejbližší povozní středisko společnosti ČEVAK. K dispozici je také linka 800 120 112.</w:t>
      </w:r>
    </w:p>
    <w:p w14:paraId="54389B05" w14:textId="77777777" w:rsidR="007B294B" w:rsidRDefault="007B294B"/>
    <w:sectPr w:rsidR="007B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4F"/>
    <w:rsid w:val="002A272A"/>
    <w:rsid w:val="0050763A"/>
    <w:rsid w:val="0061088B"/>
    <w:rsid w:val="007B294B"/>
    <w:rsid w:val="0090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FAE9"/>
  <w15:chartTrackingRefBased/>
  <w15:docId w15:val="{F95F97C7-DB02-4617-971F-37BB844D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1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31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31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31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31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31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31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31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31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31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3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3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3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31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31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31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31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31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31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3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31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3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31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31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3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031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3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31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3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Zimmelová Lenka</dc:creator>
  <cp:keywords/>
  <dc:description/>
  <cp:lastModifiedBy>Zimmelová Lenka</cp:lastModifiedBy>
  <cp:revision>1</cp:revision>
  <dcterms:created xsi:type="dcterms:W3CDTF">2025-01-07T07:50:00Z</dcterms:created>
  <dcterms:modified xsi:type="dcterms:W3CDTF">2025-01-08T09:29:00Z</dcterms:modified>
</cp:coreProperties>
</file>