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97" w:rsidRDefault="001A1785" w:rsidP="001A1785">
      <w:pPr>
        <w:pStyle w:val="Zkladntext"/>
        <w:spacing w:after="0" w:line="100" w:lineRule="atLeast"/>
        <w:jc w:val="right"/>
        <w:rPr>
          <w:b/>
          <w:bCs/>
          <w:szCs w:val="24"/>
        </w:rPr>
      </w:pPr>
      <w:bookmarkStart w:id="0" w:name="_GoBack"/>
      <w:bookmarkEnd w:id="0"/>
      <w:r w:rsidRPr="001A1785">
        <w:rPr>
          <w:b/>
          <w:bCs/>
          <w:szCs w:val="24"/>
        </w:rPr>
        <w:t>Příloha č. 1</w:t>
      </w:r>
    </w:p>
    <w:p w:rsidR="001A1785" w:rsidRPr="001A1785" w:rsidRDefault="001A1785" w:rsidP="001A1785">
      <w:pPr>
        <w:pStyle w:val="Nadpis6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KRYCÍ LIST NABÍDKY</w:t>
      </w:r>
      <w:r w:rsidRPr="001A1785">
        <w:rPr>
          <w:sz w:val="28"/>
          <w:szCs w:val="28"/>
        </w:rPr>
        <w:t xml:space="preserve"> </w:t>
      </w:r>
    </w:p>
    <w:p w:rsidR="001A1785" w:rsidRPr="00F81B6E" w:rsidRDefault="001A1785" w:rsidP="001A1785">
      <w:pPr>
        <w:ind w:left="340"/>
        <w:jc w:val="both"/>
        <w:rPr>
          <w:sz w:val="20"/>
        </w:rPr>
      </w:pPr>
    </w:p>
    <w:p w:rsidR="001A1785" w:rsidRPr="001A1785" w:rsidRDefault="001A1785" w:rsidP="0007395A">
      <w:pPr>
        <w:pStyle w:val="Zkladntext"/>
        <w:spacing w:after="0" w:line="100" w:lineRule="atLeast"/>
        <w:jc w:val="center"/>
        <w:rPr>
          <w:b/>
          <w:szCs w:val="24"/>
        </w:rPr>
      </w:pPr>
      <w:r w:rsidRPr="001A1785">
        <w:rPr>
          <w:b/>
          <w:szCs w:val="24"/>
        </w:rPr>
        <w:t>akce „</w:t>
      </w:r>
      <w:r w:rsidR="0007395A">
        <w:rPr>
          <w:b/>
          <w:szCs w:val="24"/>
        </w:rPr>
        <w:t>S</w:t>
      </w:r>
      <w:r w:rsidRPr="001A1785">
        <w:rPr>
          <w:b/>
          <w:szCs w:val="24"/>
        </w:rPr>
        <w:t xml:space="preserve">ystém svozu </w:t>
      </w:r>
      <w:proofErr w:type="spellStart"/>
      <w:r w:rsidRPr="001A1785">
        <w:rPr>
          <w:b/>
          <w:szCs w:val="24"/>
        </w:rPr>
        <w:t>bioodpadu</w:t>
      </w:r>
      <w:proofErr w:type="spellEnd"/>
      <w:r w:rsidRPr="001A1785">
        <w:rPr>
          <w:b/>
          <w:szCs w:val="24"/>
        </w:rPr>
        <w:t xml:space="preserve"> v obci Dražice“</w:t>
      </w:r>
    </w:p>
    <w:p w:rsidR="00A01A1C" w:rsidRDefault="00A01A1C" w:rsidP="00F81B6E">
      <w:pPr>
        <w:pStyle w:val="Zkladntext"/>
        <w:spacing w:after="0" w:line="100" w:lineRule="atLeast"/>
        <w:jc w:val="center"/>
        <w:rPr>
          <w:b/>
          <w:sz w:val="20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6550"/>
      </w:tblGrid>
      <w:tr w:rsidR="00291631" w:rsidTr="009B08B4">
        <w:tc>
          <w:tcPr>
            <w:tcW w:w="9210" w:type="dxa"/>
            <w:gridSpan w:val="2"/>
          </w:tcPr>
          <w:p w:rsidR="00291631" w:rsidRPr="001908F7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4"/>
              </w:rPr>
            </w:pPr>
            <w:r w:rsidRPr="001908F7">
              <w:rPr>
                <w:b/>
                <w:color w:val="7F7F7F" w:themeColor="text1" w:themeTint="80"/>
                <w:szCs w:val="24"/>
              </w:rPr>
              <w:t>Informace o uchazeči</w:t>
            </w:r>
          </w:p>
        </w:tc>
      </w:tr>
      <w:tr w:rsidR="00A01A1C" w:rsidTr="00020F5A">
        <w:tc>
          <w:tcPr>
            <w:tcW w:w="2660" w:type="dxa"/>
          </w:tcPr>
          <w:p w:rsidR="00230B81" w:rsidRPr="00291631" w:rsidRDefault="00230B81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A01A1C" w:rsidRPr="00291631" w:rsidRDefault="00020F5A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91631">
              <w:rPr>
                <w:b/>
                <w:color w:val="7F7F7F" w:themeColor="text1" w:themeTint="80"/>
                <w:sz w:val="24"/>
                <w:szCs w:val="24"/>
              </w:rPr>
              <w:t>Obchodní název</w:t>
            </w:r>
          </w:p>
          <w:p w:rsidR="00230B81" w:rsidRPr="00291631" w:rsidRDefault="00230B81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50" w:type="dxa"/>
          </w:tcPr>
          <w:p w:rsidR="00230B81" w:rsidRDefault="00230B81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1908F7" w:rsidRDefault="001908F7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020F5A" w:rsidRPr="00A01A1C" w:rsidRDefault="00020F5A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01A1C" w:rsidTr="00020F5A">
        <w:tc>
          <w:tcPr>
            <w:tcW w:w="2660" w:type="dxa"/>
          </w:tcPr>
          <w:p w:rsidR="00230B81" w:rsidRPr="00291631" w:rsidRDefault="00230B81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A01A1C" w:rsidRPr="00291631" w:rsidRDefault="00020F5A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91631">
              <w:rPr>
                <w:b/>
                <w:color w:val="7F7F7F" w:themeColor="text1" w:themeTint="80"/>
                <w:sz w:val="24"/>
                <w:szCs w:val="24"/>
              </w:rPr>
              <w:t>Sídlo</w:t>
            </w:r>
          </w:p>
        </w:tc>
        <w:tc>
          <w:tcPr>
            <w:tcW w:w="6550" w:type="dxa"/>
          </w:tcPr>
          <w:p w:rsidR="00A01A1C" w:rsidRDefault="00A01A1C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020F5A" w:rsidRDefault="00020F5A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1908F7" w:rsidRPr="00A01A1C" w:rsidRDefault="001908F7" w:rsidP="00F81B6E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01A1C" w:rsidTr="00020F5A">
        <w:tc>
          <w:tcPr>
            <w:tcW w:w="2660" w:type="dxa"/>
          </w:tcPr>
          <w:p w:rsidR="00291631" w:rsidRPr="00291631" w:rsidRDefault="00291631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A01A1C" w:rsidRPr="00291631" w:rsidRDefault="00020F5A" w:rsidP="00020F5A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91631">
              <w:rPr>
                <w:b/>
                <w:color w:val="7F7F7F" w:themeColor="text1" w:themeTint="80"/>
                <w:sz w:val="24"/>
                <w:szCs w:val="24"/>
              </w:rPr>
              <w:t>IČ:</w:t>
            </w:r>
          </w:p>
        </w:tc>
        <w:tc>
          <w:tcPr>
            <w:tcW w:w="6550" w:type="dxa"/>
          </w:tcPr>
          <w:p w:rsidR="00020F5A" w:rsidRDefault="00020F5A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20F5A" w:rsidRDefault="00020F5A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 w:val="24"/>
                <w:szCs w:val="24"/>
              </w:rPr>
            </w:pPr>
          </w:p>
          <w:p w:rsidR="001908F7" w:rsidRPr="00A01A1C" w:rsidRDefault="001908F7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 w:val="24"/>
                <w:szCs w:val="24"/>
              </w:rPr>
            </w:pPr>
          </w:p>
        </w:tc>
      </w:tr>
      <w:tr w:rsidR="00020F5A" w:rsidTr="00020F5A">
        <w:tc>
          <w:tcPr>
            <w:tcW w:w="2660" w:type="dxa"/>
          </w:tcPr>
          <w:p w:rsidR="00230B81" w:rsidRPr="00291631" w:rsidRDefault="00230B81" w:rsidP="00230B81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91631">
              <w:rPr>
                <w:b/>
                <w:color w:val="7F7F7F" w:themeColor="text1" w:themeTint="80"/>
                <w:szCs w:val="24"/>
              </w:rPr>
              <w:t>Jméno oprávněného zástupce uchazeče</w:t>
            </w:r>
          </w:p>
        </w:tc>
        <w:tc>
          <w:tcPr>
            <w:tcW w:w="6550" w:type="dxa"/>
          </w:tcPr>
          <w:p w:rsidR="00020F5A" w:rsidRDefault="00020F5A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  <w:p w:rsidR="001908F7" w:rsidRDefault="001908F7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  <w:p w:rsidR="001908F7" w:rsidRDefault="001908F7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</w:tc>
      </w:tr>
      <w:tr w:rsidR="00020F5A" w:rsidTr="00020F5A">
        <w:tc>
          <w:tcPr>
            <w:tcW w:w="2660" w:type="dxa"/>
          </w:tcPr>
          <w:p w:rsidR="00291631" w:rsidRPr="00291631" w:rsidRDefault="00291631" w:rsidP="00230B81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</w:p>
          <w:p w:rsidR="00230B81" w:rsidRPr="00291631" w:rsidRDefault="00230B81" w:rsidP="00291631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91631">
              <w:rPr>
                <w:b/>
                <w:color w:val="7F7F7F" w:themeColor="text1" w:themeTint="80"/>
                <w:szCs w:val="24"/>
              </w:rPr>
              <w:t>Kontakt</w:t>
            </w:r>
          </w:p>
        </w:tc>
        <w:tc>
          <w:tcPr>
            <w:tcW w:w="6550" w:type="dxa"/>
          </w:tcPr>
          <w:p w:rsidR="00020F5A" w:rsidRDefault="00020F5A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  <w:p w:rsidR="001908F7" w:rsidRDefault="001908F7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  <w:p w:rsidR="001908F7" w:rsidRDefault="001908F7" w:rsidP="00020F5A">
            <w:pPr>
              <w:pStyle w:val="Zkladntext"/>
              <w:tabs>
                <w:tab w:val="left" w:pos="1170"/>
              </w:tabs>
              <w:spacing w:after="0" w:line="100" w:lineRule="atLeast"/>
              <w:rPr>
                <w:b/>
                <w:szCs w:val="24"/>
              </w:rPr>
            </w:pPr>
          </w:p>
        </w:tc>
      </w:tr>
    </w:tbl>
    <w:p w:rsidR="001A1785" w:rsidRDefault="001A1785" w:rsidP="00F81B6E">
      <w:pPr>
        <w:pStyle w:val="Zkladntext"/>
        <w:spacing w:after="0" w:line="100" w:lineRule="atLeast"/>
        <w:jc w:val="center"/>
        <w:rPr>
          <w:b/>
          <w:sz w:val="22"/>
          <w:szCs w:val="22"/>
        </w:rPr>
      </w:pPr>
    </w:p>
    <w:p w:rsidR="001908F7" w:rsidRDefault="001908F7" w:rsidP="00F81B6E">
      <w:pPr>
        <w:pStyle w:val="Zkladntext"/>
        <w:spacing w:after="0" w:line="100" w:lineRule="atLeast"/>
        <w:jc w:val="center"/>
        <w:rPr>
          <w:b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3969"/>
        <w:gridCol w:w="1447"/>
      </w:tblGrid>
      <w:tr w:rsidR="001908F7" w:rsidTr="009B08B4">
        <w:tc>
          <w:tcPr>
            <w:tcW w:w="9210" w:type="dxa"/>
            <w:gridSpan w:val="3"/>
            <w:vAlign w:val="center"/>
          </w:tcPr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>
              <w:rPr>
                <w:b/>
                <w:color w:val="7F7F7F" w:themeColor="text1" w:themeTint="80"/>
                <w:szCs w:val="22"/>
              </w:rPr>
              <w:t>Nabídka</w:t>
            </w:r>
          </w:p>
        </w:tc>
      </w:tr>
      <w:tr w:rsidR="00291631" w:rsidTr="00291631">
        <w:tc>
          <w:tcPr>
            <w:tcW w:w="3794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Nabídková cena bez DPH</w:t>
            </w:r>
          </w:p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1908F7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Kč</w:t>
            </w:r>
          </w:p>
        </w:tc>
      </w:tr>
      <w:tr w:rsidR="00291631" w:rsidTr="00291631">
        <w:tc>
          <w:tcPr>
            <w:tcW w:w="3794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DPH</w:t>
            </w:r>
          </w:p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1908F7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Kč</w:t>
            </w:r>
          </w:p>
        </w:tc>
      </w:tr>
      <w:tr w:rsidR="00291631" w:rsidTr="00291631">
        <w:tc>
          <w:tcPr>
            <w:tcW w:w="3794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Cena celkem včetně DPH</w:t>
            </w:r>
          </w:p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1908F7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Kč</w:t>
            </w:r>
          </w:p>
        </w:tc>
      </w:tr>
      <w:tr w:rsidR="00291631" w:rsidTr="00291631">
        <w:tc>
          <w:tcPr>
            <w:tcW w:w="3794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Záruční doba</w:t>
            </w:r>
          </w:p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1908F7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měsíců</w:t>
            </w:r>
          </w:p>
        </w:tc>
      </w:tr>
      <w:tr w:rsidR="00291631" w:rsidTr="00291631">
        <w:tc>
          <w:tcPr>
            <w:tcW w:w="3794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Sazba servisní hodiny</w:t>
            </w:r>
          </w:p>
          <w:p w:rsidR="001908F7" w:rsidRPr="00291631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1908F7" w:rsidRDefault="001908F7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  <w:p w:rsid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</w:p>
          <w:p w:rsidR="00291631" w:rsidRPr="00291631" w:rsidRDefault="00291631" w:rsidP="00291631">
            <w:pPr>
              <w:pStyle w:val="Zkladntext"/>
              <w:spacing w:after="0" w:line="100" w:lineRule="atLeast"/>
              <w:jc w:val="center"/>
              <w:rPr>
                <w:b/>
                <w:color w:val="7F7F7F" w:themeColor="text1" w:themeTint="80"/>
                <w:szCs w:val="22"/>
              </w:rPr>
            </w:pPr>
            <w:r w:rsidRPr="00291631">
              <w:rPr>
                <w:b/>
                <w:color w:val="7F7F7F" w:themeColor="text1" w:themeTint="80"/>
                <w:szCs w:val="22"/>
              </w:rPr>
              <w:t>Kč / hod</w:t>
            </w:r>
          </w:p>
        </w:tc>
      </w:tr>
    </w:tbl>
    <w:p w:rsidR="00291631" w:rsidRPr="00A01A1C" w:rsidRDefault="00291631" w:rsidP="00F81B6E">
      <w:pPr>
        <w:pStyle w:val="Zkladntext"/>
        <w:spacing w:after="0" w:line="100" w:lineRule="atLeast"/>
        <w:jc w:val="center"/>
        <w:rPr>
          <w:b/>
          <w:sz w:val="22"/>
          <w:szCs w:val="22"/>
        </w:rPr>
      </w:pPr>
    </w:p>
    <w:p w:rsidR="001A1785" w:rsidRPr="00020F5A" w:rsidRDefault="001A1785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1A1785" w:rsidRPr="00020F5A" w:rsidRDefault="001A1785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1A1785" w:rsidRPr="00020F5A" w:rsidRDefault="00020F5A" w:rsidP="00230B81">
      <w:pPr>
        <w:pStyle w:val="Zkladntext"/>
        <w:spacing w:after="0" w:line="100" w:lineRule="atLeast"/>
        <w:rPr>
          <w:sz w:val="22"/>
          <w:szCs w:val="22"/>
        </w:rPr>
      </w:pPr>
      <w:r w:rsidRPr="00020F5A">
        <w:rPr>
          <w:sz w:val="22"/>
          <w:szCs w:val="22"/>
        </w:rPr>
        <w:t>V …………………</w:t>
      </w:r>
      <w:proofErr w:type="gramStart"/>
      <w:r w:rsidRPr="00020F5A">
        <w:rPr>
          <w:sz w:val="22"/>
          <w:szCs w:val="22"/>
        </w:rPr>
        <w:t>….. dne</w:t>
      </w:r>
      <w:proofErr w:type="gramEnd"/>
      <w:r w:rsidRPr="00020F5A">
        <w:rPr>
          <w:sz w:val="22"/>
          <w:szCs w:val="22"/>
        </w:rPr>
        <w:t xml:space="preserve"> …………………………….</w:t>
      </w:r>
    </w:p>
    <w:p w:rsidR="001A1785" w:rsidRPr="00020F5A" w:rsidRDefault="001A1785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1A1785" w:rsidRDefault="001A1785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230B81" w:rsidRPr="00020F5A" w:rsidRDefault="00230B81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1A1785" w:rsidRPr="00020F5A" w:rsidRDefault="001A1785" w:rsidP="00F81B6E">
      <w:pPr>
        <w:pStyle w:val="Zkladntext"/>
        <w:spacing w:after="0" w:line="100" w:lineRule="atLeast"/>
        <w:jc w:val="center"/>
        <w:rPr>
          <w:sz w:val="22"/>
          <w:szCs w:val="22"/>
        </w:rPr>
      </w:pPr>
    </w:p>
    <w:p w:rsidR="001A1785" w:rsidRDefault="00230B81" w:rsidP="00230B81">
      <w:pPr>
        <w:pStyle w:val="Zkladntext"/>
        <w:spacing w:after="0" w:line="100" w:lineRule="atLeas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1A1785" w:rsidRPr="00A01A1C" w:rsidRDefault="00230B81" w:rsidP="00230B81">
      <w:pPr>
        <w:pStyle w:val="Zkladntext"/>
        <w:spacing w:after="0" w:line="100" w:lineRule="atLeast"/>
        <w:ind w:left="4248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podpis oprávněného zástupce uchazeče</w:t>
      </w:r>
    </w:p>
    <w:p w:rsidR="001A1785" w:rsidRPr="00A01A1C" w:rsidRDefault="001A1785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  <w:r w:rsidRPr="00A01A1C">
        <w:rPr>
          <w:b/>
          <w:sz w:val="22"/>
          <w:szCs w:val="22"/>
        </w:rPr>
        <w:br w:type="page"/>
      </w:r>
    </w:p>
    <w:p w:rsidR="001A1785" w:rsidRPr="001A1785" w:rsidRDefault="001A1785" w:rsidP="001A1785">
      <w:pPr>
        <w:pStyle w:val="Zkladntext"/>
        <w:spacing w:after="0" w:line="100" w:lineRule="atLeast"/>
        <w:jc w:val="right"/>
        <w:rPr>
          <w:b/>
          <w:bCs/>
          <w:szCs w:val="24"/>
        </w:rPr>
      </w:pPr>
      <w:r w:rsidRPr="00A01A1C">
        <w:rPr>
          <w:b/>
          <w:bCs/>
          <w:sz w:val="22"/>
          <w:szCs w:val="22"/>
        </w:rPr>
        <w:lastRenderedPageBreak/>
        <w:t>Pří</w:t>
      </w:r>
      <w:r w:rsidRPr="001A1785">
        <w:rPr>
          <w:b/>
          <w:bCs/>
          <w:szCs w:val="24"/>
        </w:rPr>
        <w:t xml:space="preserve">loha </w:t>
      </w:r>
      <w:r>
        <w:rPr>
          <w:b/>
          <w:bCs/>
          <w:szCs w:val="24"/>
        </w:rPr>
        <w:t>č. 2</w:t>
      </w:r>
    </w:p>
    <w:p w:rsidR="00F81B6E" w:rsidRPr="001A1785" w:rsidRDefault="00F81B6E" w:rsidP="00F81B6E">
      <w:pPr>
        <w:pStyle w:val="Nadpis6"/>
        <w:ind w:firstLine="0"/>
        <w:jc w:val="center"/>
        <w:rPr>
          <w:sz w:val="28"/>
          <w:szCs w:val="28"/>
        </w:rPr>
      </w:pPr>
      <w:r w:rsidRPr="001A1785">
        <w:rPr>
          <w:sz w:val="28"/>
          <w:szCs w:val="28"/>
        </w:rPr>
        <w:t>ČESTNÉ PROHLÁŠENÍ</w:t>
      </w:r>
    </w:p>
    <w:p w:rsidR="00F81B6E" w:rsidRPr="001A1785" w:rsidRDefault="00F81B6E" w:rsidP="00F81B6E">
      <w:pPr>
        <w:pStyle w:val="Nadpis6"/>
        <w:ind w:firstLine="0"/>
        <w:jc w:val="center"/>
        <w:rPr>
          <w:sz w:val="28"/>
          <w:szCs w:val="28"/>
        </w:rPr>
      </w:pPr>
      <w:r w:rsidRPr="001A1785">
        <w:rPr>
          <w:sz w:val="28"/>
          <w:szCs w:val="28"/>
        </w:rPr>
        <w:t xml:space="preserve">k prokázání kvalifikačních předpokladů </w:t>
      </w:r>
    </w:p>
    <w:p w:rsidR="00F81B6E" w:rsidRPr="00F81B6E" w:rsidRDefault="00F81B6E" w:rsidP="00F81B6E">
      <w:pPr>
        <w:ind w:left="340"/>
        <w:jc w:val="both"/>
        <w:rPr>
          <w:sz w:val="20"/>
        </w:rPr>
      </w:pPr>
    </w:p>
    <w:p w:rsidR="001A1785" w:rsidRPr="001A1785" w:rsidRDefault="001A1785" w:rsidP="001A1785">
      <w:pPr>
        <w:pStyle w:val="Zkladntext"/>
        <w:spacing w:after="0" w:line="100" w:lineRule="atLeast"/>
        <w:jc w:val="center"/>
        <w:rPr>
          <w:b/>
          <w:szCs w:val="24"/>
        </w:rPr>
      </w:pPr>
      <w:r w:rsidRPr="001A1785">
        <w:rPr>
          <w:b/>
          <w:szCs w:val="24"/>
        </w:rPr>
        <w:t>akce „</w:t>
      </w:r>
      <w:r w:rsidR="0007395A">
        <w:rPr>
          <w:b/>
          <w:szCs w:val="24"/>
        </w:rPr>
        <w:t>S</w:t>
      </w:r>
      <w:r w:rsidRPr="001A1785">
        <w:rPr>
          <w:b/>
          <w:szCs w:val="24"/>
        </w:rPr>
        <w:t xml:space="preserve">ystém svozu </w:t>
      </w:r>
      <w:proofErr w:type="spellStart"/>
      <w:r w:rsidRPr="001A1785">
        <w:rPr>
          <w:b/>
          <w:szCs w:val="24"/>
        </w:rPr>
        <w:t>bioodpadu</w:t>
      </w:r>
      <w:proofErr w:type="spellEnd"/>
      <w:r w:rsidRPr="001A1785">
        <w:rPr>
          <w:b/>
          <w:szCs w:val="24"/>
        </w:rPr>
        <w:t xml:space="preserve"> v obci Dražice“</w:t>
      </w: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DB1C10" w:rsidRDefault="00F81B6E" w:rsidP="00F81B6E">
      <w:pPr>
        <w:pStyle w:val="Zkladntext"/>
        <w:jc w:val="both"/>
        <w:rPr>
          <w:b/>
          <w:bCs/>
          <w:szCs w:val="24"/>
        </w:rPr>
      </w:pPr>
      <w:r w:rsidRPr="00DB1C10">
        <w:rPr>
          <w:b/>
          <w:szCs w:val="24"/>
        </w:rPr>
        <w:t xml:space="preserve">Čestně prohlašuji, že jako uchazeč o veřejnou zakázku splňujeme kvalifikační předpoklady požadované zadavatelem: </w:t>
      </w:r>
    </w:p>
    <w:p w:rsidR="00F81B6E" w:rsidRPr="00DB1C10" w:rsidRDefault="00F81B6E" w:rsidP="00F81B6E">
      <w:pPr>
        <w:jc w:val="both"/>
        <w:rPr>
          <w:bCs/>
          <w:szCs w:val="24"/>
        </w:rPr>
      </w:pPr>
    </w:p>
    <w:p w:rsidR="00F81B6E" w:rsidRPr="00BC7D8F" w:rsidRDefault="00F81B6E" w:rsidP="00F81B6E">
      <w:pPr>
        <w:pStyle w:val="Odstavecseseznamem"/>
        <w:widowControl/>
        <w:numPr>
          <w:ilvl w:val="0"/>
          <w:numId w:val="4"/>
        </w:numPr>
        <w:suppressAutoHyphens w:val="0"/>
        <w:jc w:val="both"/>
        <w:rPr>
          <w:bCs/>
          <w:szCs w:val="24"/>
        </w:rPr>
      </w:pPr>
      <w:r w:rsidRPr="00BC7D8F">
        <w:rPr>
          <w:b/>
          <w:bCs/>
          <w:szCs w:val="24"/>
        </w:rPr>
        <w:t>Základní kvalifikační předpoklady</w:t>
      </w:r>
      <w:r w:rsidRPr="00BC7D8F">
        <w:rPr>
          <w:bCs/>
          <w:szCs w:val="24"/>
        </w:rPr>
        <w:t xml:space="preserve"> dle §53, </w:t>
      </w:r>
      <w:proofErr w:type="gramStart"/>
      <w:r w:rsidRPr="00BC7D8F">
        <w:rPr>
          <w:bCs/>
          <w:szCs w:val="24"/>
        </w:rPr>
        <w:t>odst.1, písm.</w:t>
      </w:r>
      <w:proofErr w:type="gramEnd"/>
      <w:r w:rsidRPr="00BC7D8F">
        <w:rPr>
          <w:bCs/>
          <w:szCs w:val="24"/>
        </w:rPr>
        <w:t xml:space="preserve"> a) až k) zákona </w:t>
      </w:r>
      <w:r w:rsidRPr="00BC7D8F">
        <w:rPr>
          <w:szCs w:val="24"/>
        </w:rPr>
        <w:t>č. 137/2006 Sb., o veřejných zakázkách (dále jen zákona):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 xml:space="preserve">nenaplnil v posledních třech letech skutkovou podstatu jednání </w:t>
      </w:r>
      <w:proofErr w:type="spellStart"/>
      <w:r w:rsidRPr="00F81B6E">
        <w:rPr>
          <w:bCs/>
          <w:sz w:val="20"/>
        </w:rPr>
        <w:t>nekalé</w:t>
      </w:r>
      <w:proofErr w:type="spellEnd"/>
      <w:r w:rsidRPr="00F81B6E">
        <w:rPr>
          <w:bCs/>
          <w:sz w:val="20"/>
        </w:rPr>
        <w:t xml:space="preserve"> soutěže formou podplácení podle zvláštního právního předpisu,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 xml:space="preserve">vůči jeho majetku neprobíhá nebo v posledních třech letech neproběhlo </w:t>
      </w:r>
      <w:proofErr w:type="spellStart"/>
      <w:r w:rsidRPr="00F81B6E">
        <w:rPr>
          <w:bCs/>
          <w:sz w:val="20"/>
        </w:rPr>
        <w:t>insolvenční</w:t>
      </w:r>
      <w:proofErr w:type="spellEnd"/>
      <w:r w:rsidRPr="00F81B6E">
        <w:rPr>
          <w:bCs/>
          <w:sz w:val="20"/>
        </w:rPr>
        <w:t xml:space="preserve"> řízení, v němž bylo vydáno rozhodnutí o úpadku nebo </w:t>
      </w:r>
      <w:proofErr w:type="spellStart"/>
      <w:r w:rsidRPr="00F81B6E">
        <w:rPr>
          <w:bCs/>
          <w:sz w:val="20"/>
        </w:rPr>
        <w:t>insolvenční</w:t>
      </w:r>
      <w:proofErr w:type="spellEnd"/>
      <w:r w:rsidRPr="00F81B6E">
        <w:rPr>
          <w:bCs/>
          <w:sz w:val="20"/>
        </w:rPr>
        <w:t xml:space="preserve"> návrh nebyl zamítnut proto, že majetek nepostačuje k úhradě nákladů </w:t>
      </w:r>
      <w:proofErr w:type="spellStart"/>
      <w:r w:rsidRPr="00F81B6E">
        <w:rPr>
          <w:bCs/>
          <w:sz w:val="20"/>
        </w:rPr>
        <w:t>insolvenčního</w:t>
      </w:r>
      <w:proofErr w:type="spellEnd"/>
      <w:r w:rsidRPr="00F81B6E">
        <w:rPr>
          <w:bCs/>
          <w:sz w:val="20"/>
        </w:rPr>
        <w:t xml:space="preserve"> řízení, nebo nebyl konkurs zrušen proto, že majetek byl zcela nepostačující nebo zavedena nucená správa podle zvláštních právních předpisů,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není v likvidaci,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nemá v evidenci daní zachyceny daňové nedoplatky, a to jak v České republice, tak v zemi sídla, místa podnikání či bydliště dodavatele,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nemá nedoplatek na pojistném a na penále na veřejné zdravotní pojištění, a to jak v České republice, tak v zemi sídla, místa podnikání či bydliště dodavatele,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 xml:space="preserve">nebyl v posledních 3 letech pravomocně disciplinárně potrestán či mi nebylo pravomocně uloženo kárné opatření podle zvláštních právních předpisů, je-li podle </w:t>
      </w:r>
      <w:hyperlink r:id="rId9" w:anchor="par54#par54" w:history="1">
        <w:r w:rsidRPr="00F81B6E">
          <w:rPr>
            <w:bCs/>
            <w:sz w:val="20"/>
          </w:rPr>
          <w:t>§ 54</w:t>
        </w:r>
      </w:hyperlink>
      <w:r w:rsidRPr="00F81B6E">
        <w:rPr>
          <w:bCs/>
          <w:sz w:val="20"/>
        </w:rPr>
        <w:t xml:space="preserve">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r w:rsidRPr="00F81B6E">
        <w:rPr>
          <w:bCs/>
          <w:sz w:val="20"/>
        </w:rPr>
        <w:t>není veden v rejstříku osob se zákazem plnění veřejných zakázek,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bCs/>
          <w:sz w:val="20"/>
        </w:rPr>
      </w:pPr>
      <w:proofErr w:type="gramStart"/>
      <w:r w:rsidRPr="00F81B6E">
        <w:rPr>
          <w:bCs/>
          <w:sz w:val="20"/>
        </w:rPr>
        <w:t>mu</w:t>
      </w:r>
      <w:proofErr w:type="gramEnd"/>
      <w:r w:rsidRPr="00F81B6E">
        <w:rPr>
          <w:bCs/>
          <w:sz w:val="20"/>
        </w:rPr>
        <w:t xml:space="preserve"> nebyla v posledních 3 letech pravomocně uložena pokuta za umožnění výkonu nelegální práce podle zvláštního právního předpisu.</w:t>
      </w:r>
    </w:p>
    <w:p w:rsidR="00F81B6E" w:rsidRPr="00F81B6E" w:rsidRDefault="00F81B6E" w:rsidP="00F81B6E">
      <w:pPr>
        <w:pStyle w:val="Odstavecseseznamem"/>
        <w:ind w:left="360"/>
        <w:jc w:val="both"/>
        <w:rPr>
          <w:bCs/>
          <w:sz w:val="20"/>
        </w:rPr>
      </w:pPr>
    </w:p>
    <w:p w:rsidR="00F81B6E" w:rsidRPr="00F81B6E" w:rsidRDefault="00F81B6E" w:rsidP="00F81B6E">
      <w:pPr>
        <w:pStyle w:val="Odstavecseseznamem"/>
        <w:jc w:val="both"/>
        <w:rPr>
          <w:bCs/>
          <w:sz w:val="20"/>
        </w:rPr>
      </w:pPr>
    </w:p>
    <w:p w:rsidR="00F81B6E" w:rsidRPr="00F81B6E" w:rsidRDefault="00F81B6E" w:rsidP="00F81B6E">
      <w:pPr>
        <w:pStyle w:val="Odstavecseseznamem"/>
        <w:jc w:val="both"/>
        <w:rPr>
          <w:bCs/>
          <w:sz w:val="20"/>
        </w:rPr>
      </w:pPr>
    </w:p>
    <w:p w:rsidR="00F81B6E" w:rsidRPr="00F81B6E" w:rsidRDefault="00F81B6E" w:rsidP="00F81B6E">
      <w:pPr>
        <w:pStyle w:val="Odstavecseseznamem"/>
        <w:jc w:val="both"/>
        <w:rPr>
          <w:bCs/>
          <w:sz w:val="20"/>
        </w:rPr>
      </w:pPr>
    </w:p>
    <w:p w:rsidR="00F81B6E" w:rsidRPr="00F81B6E" w:rsidRDefault="00F81B6E" w:rsidP="00F81B6E">
      <w:pPr>
        <w:pStyle w:val="Odstavecseseznamem"/>
        <w:ind w:left="0"/>
        <w:jc w:val="both"/>
        <w:rPr>
          <w:bCs/>
          <w:sz w:val="20"/>
        </w:rPr>
      </w:pPr>
      <w:r w:rsidRPr="00F81B6E">
        <w:rPr>
          <w:b/>
          <w:sz w:val="20"/>
        </w:rPr>
        <w:t xml:space="preserve">Zároveň prohlašujeme, že v případě vyzvání zadavatele předložíme před podpisem smlouvy originály nebo úředně ověřené kopie těchto dokumentů: </w:t>
      </w:r>
    </w:p>
    <w:p w:rsidR="00F81B6E" w:rsidRDefault="00B97CE3" w:rsidP="00B97CE3">
      <w:pPr>
        <w:widowControl/>
        <w:numPr>
          <w:ilvl w:val="0"/>
          <w:numId w:val="6"/>
        </w:numPr>
        <w:suppressAutoHyphens w:val="0"/>
        <w:ind w:left="709" w:hanging="283"/>
        <w:jc w:val="both"/>
        <w:rPr>
          <w:sz w:val="20"/>
        </w:rPr>
      </w:pPr>
      <w:r>
        <w:rPr>
          <w:b/>
          <w:sz w:val="20"/>
        </w:rPr>
        <w:t xml:space="preserve"> </w:t>
      </w:r>
      <w:r w:rsidR="00F81B6E" w:rsidRPr="009B08B4">
        <w:rPr>
          <w:b/>
          <w:sz w:val="20"/>
        </w:rPr>
        <w:t>výpisy z Rejstříků trestů</w:t>
      </w:r>
      <w:r w:rsidR="00F81B6E" w:rsidRPr="00F81B6E">
        <w:rPr>
          <w:sz w:val="20"/>
        </w:rPr>
        <w:t xml:space="preserve"> právnické osoby a statutárních orgánů, </w:t>
      </w:r>
    </w:p>
    <w:p w:rsidR="00F81B6E" w:rsidRDefault="00B97CE3" w:rsidP="00B97CE3">
      <w:pPr>
        <w:widowControl/>
        <w:numPr>
          <w:ilvl w:val="0"/>
          <w:numId w:val="6"/>
        </w:numPr>
        <w:suppressAutoHyphens w:val="0"/>
        <w:ind w:left="709" w:hanging="283"/>
        <w:jc w:val="both"/>
        <w:rPr>
          <w:sz w:val="20"/>
        </w:rPr>
      </w:pPr>
      <w:r>
        <w:rPr>
          <w:b/>
          <w:sz w:val="20"/>
        </w:rPr>
        <w:t xml:space="preserve"> </w:t>
      </w:r>
      <w:r w:rsidR="00F81B6E" w:rsidRPr="00B97CE3">
        <w:rPr>
          <w:b/>
          <w:sz w:val="20"/>
        </w:rPr>
        <w:t>potvrzení příslušného Finančního úřadu</w:t>
      </w:r>
      <w:r w:rsidR="00F81B6E" w:rsidRPr="00B97CE3">
        <w:rPr>
          <w:sz w:val="20"/>
        </w:rPr>
        <w:t>, že nemáme v evidenci daní zachyceny daňové nedoplatky,</w:t>
      </w:r>
    </w:p>
    <w:p w:rsidR="00F81B6E" w:rsidRPr="00B97CE3" w:rsidRDefault="00B97CE3" w:rsidP="00B97CE3">
      <w:pPr>
        <w:widowControl/>
        <w:numPr>
          <w:ilvl w:val="0"/>
          <w:numId w:val="6"/>
        </w:numPr>
        <w:suppressAutoHyphens w:val="0"/>
        <w:ind w:left="709" w:hanging="283"/>
        <w:jc w:val="both"/>
        <w:rPr>
          <w:sz w:val="20"/>
        </w:rPr>
      </w:pPr>
      <w:r>
        <w:rPr>
          <w:b/>
          <w:sz w:val="20"/>
        </w:rPr>
        <w:t xml:space="preserve"> </w:t>
      </w:r>
      <w:r w:rsidR="009B08B4" w:rsidRPr="00B97CE3">
        <w:rPr>
          <w:b/>
          <w:sz w:val="20"/>
        </w:rPr>
        <w:t>p</w:t>
      </w:r>
      <w:r w:rsidR="00F81B6E" w:rsidRPr="00B97CE3">
        <w:rPr>
          <w:b/>
          <w:sz w:val="20"/>
        </w:rPr>
        <w:t>otvrzení příslušného orgánu</w:t>
      </w:r>
      <w:r w:rsidR="00F81B6E" w:rsidRPr="00B97CE3">
        <w:rPr>
          <w:sz w:val="20"/>
        </w:rPr>
        <w:t xml:space="preserve"> či instituce, že nemáme nedop</w:t>
      </w:r>
      <w:r w:rsidR="009B08B4" w:rsidRPr="00B97CE3">
        <w:rPr>
          <w:sz w:val="20"/>
        </w:rPr>
        <w:t xml:space="preserve">latek na pojistném a na penále </w:t>
      </w:r>
      <w:r w:rsidR="00F81B6E" w:rsidRPr="00B97CE3">
        <w:rPr>
          <w:sz w:val="20"/>
        </w:rPr>
        <w:t>na sociálním zabezpečení a příspěvku na státní politiku zaměstnanosti.</w:t>
      </w:r>
    </w:p>
    <w:p w:rsidR="00F81B6E" w:rsidRPr="00F81B6E" w:rsidRDefault="00F81B6E" w:rsidP="00F81B6E">
      <w:pPr>
        <w:pStyle w:val="Odstavecseseznamem"/>
        <w:ind w:left="0"/>
        <w:jc w:val="both"/>
        <w:rPr>
          <w:bCs/>
          <w:sz w:val="20"/>
        </w:rPr>
      </w:pPr>
    </w:p>
    <w:p w:rsidR="00F81B6E" w:rsidRPr="00DB1C10" w:rsidRDefault="00F81B6E" w:rsidP="00F81B6E">
      <w:pPr>
        <w:pStyle w:val="Odstavecseseznamem"/>
        <w:jc w:val="both"/>
        <w:rPr>
          <w:bCs/>
          <w:szCs w:val="24"/>
        </w:rPr>
      </w:pPr>
    </w:p>
    <w:p w:rsidR="00F81B6E" w:rsidRPr="00BC7D8F" w:rsidRDefault="00F81B6E" w:rsidP="00F81B6E">
      <w:pPr>
        <w:pStyle w:val="Odstavecseseznamem"/>
        <w:widowControl/>
        <w:numPr>
          <w:ilvl w:val="0"/>
          <w:numId w:val="4"/>
        </w:numPr>
        <w:suppressAutoHyphens w:val="0"/>
        <w:jc w:val="both"/>
        <w:rPr>
          <w:szCs w:val="24"/>
        </w:rPr>
      </w:pPr>
      <w:r w:rsidRPr="00BC7D8F">
        <w:rPr>
          <w:b/>
          <w:bCs/>
          <w:szCs w:val="24"/>
        </w:rPr>
        <w:t>Profesní kvalifikační předpoklady</w:t>
      </w:r>
      <w:r w:rsidRPr="00BC7D8F">
        <w:rPr>
          <w:bCs/>
          <w:szCs w:val="24"/>
        </w:rPr>
        <w:t xml:space="preserve"> dle </w:t>
      </w:r>
      <w:r w:rsidRPr="00BC7D8F">
        <w:rPr>
          <w:szCs w:val="24"/>
        </w:rPr>
        <w:t>§ 54 písm. a), b) a d) zákona a je schopen doložit:</w:t>
      </w:r>
      <w:bookmarkStart w:id="1" w:name="_Toc276141102"/>
      <w:bookmarkStart w:id="2" w:name="_Toc289108597"/>
      <w:bookmarkStart w:id="3" w:name="_Toc315786528"/>
      <w:bookmarkStart w:id="4" w:name="_Toc318732617"/>
    </w:p>
    <w:p w:rsidR="00F81B6E" w:rsidRPr="00F81B6E" w:rsidRDefault="00F81B6E" w:rsidP="00F81B6E">
      <w:pPr>
        <w:widowControl/>
        <w:numPr>
          <w:ilvl w:val="1"/>
          <w:numId w:val="4"/>
        </w:numPr>
        <w:suppressAutoHyphens w:val="0"/>
        <w:jc w:val="both"/>
        <w:outlineLvl w:val="0"/>
        <w:rPr>
          <w:sz w:val="20"/>
        </w:rPr>
      </w:pPr>
      <w:bookmarkStart w:id="5" w:name="_Toc323377771"/>
      <w:r w:rsidRPr="00F81B6E">
        <w:rPr>
          <w:b/>
          <w:sz w:val="20"/>
        </w:rPr>
        <w:t>výpis z obchodního rejstříku</w:t>
      </w:r>
      <w:r w:rsidRPr="00F81B6E">
        <w:rPr>
          <w:sz w:val="20"/>
        </w:rPr>
        <w:t xml:space="preserve"> či jiné evidence</w:t>
      </w:r>
      <w:bookmarkEnd w:id="5"/>
      <w:r w:rsidRPr="00F81B6E">
        <w:rPr>
          <w:sz w:val="20"/>
        </w:rPr>
        <w:t xml:space="preserve">, ne starší 90 kalendářních dnů ke dni podání nabídky - </w:t>
      </w:r>
      <w:proofErr w:type="gramStart"/>
      <w:r w:rsidRPr="00F81B6E">
        <w:rPr>
          <w:sz w:val="20"/>
        </w:rPr>
        <w:t>viz.</w:t>
      </w:r>
      <w:proofErr w:type="gramEnd"/>
      <w:r w:rsidRPr="00F81B6E">
        <w:rPr>
          <w:sz w:val="20"/>
        </w:rPr>
        <w:t xml:space="preserve"> § 57 odst. 2 zákona</w:t>
      </w:r>
      <w:bookmarkStart w:id="6" w:name="_Toc352288793"/>
      <w:bookmarkStart w:id="7" w:name="_Toc357270104"/>
      <w:bookmarkEnd w:id="1"/>
      <w:bookmarkEnd w:id="2"/>
      <w:bookmarkEnd w:id="3"/>
      <w:bookmarkEnd w:id="4"/>
    </w:p>
    <w:p w:rsidR="00F81B6E" w:rsidRPr="00F81B6E" w:rsidRDefault="00F81B6E" w:rsidP="00F81B6E">
      <w:pPr>
        <w:widowControl/>
        <w:numPr>
          <w:ilvl w:val="1"/>
          <w:numId w:val="4"/>
        </w:numPr>
        <w:suppressAutoHyphens w:val="0"/>
        <w:jc w:val="both"/>
        <w:outlineLvl w:val="0"/>
        <w:rPr>
          <w:sz w:val="20"/>
        </w:rPr>
      </w:pPr>
      <w:r w:rsidRPr="00F81B6E">
        <w:rPr>
          <w:b/>
          <w:sz w:val="20"/>
        </w:rPr>
        <w:t>živnostenský list</w:t>
      </w:r>
      <w:r w:rsidRPr="00F81B6E">
        <w:rPr>
          <w:sz w:val="20"/>
        </w:rPr>
        <w:t xml:space="preserve"> nebo výpis ze živnostenského registru, oprávnění k podnikání podle zvláštních právních předpisů v rozsahu odpovídajícím předmětu veřejné zakázky, zejména dokladu prokazujícího příslušné živnostenské oprávnění či licenci</w:t>
      </w:r>
      <w:bookmarkEnd w:id="6"/>
      <w:bookmarkEnd w:id="7"/>
      <w:r w:rsidRPr="00F81B6E">
        <w:rPr>
          <w:sz w:val="20"/>
        </w:rPr>
        <w:t>.</w:t>
      </w: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DB1C10" w:rsidRDefault="00F81B6E" w:rsidP="00F81B6E">
      <w:pPr>
        <w:pStyle w:val="Odstavecseseznamem"/>
        <w:widowControl/>
        <w:numPr>
          <w:ilvl w:val="0"/>
          <w:numId w:val="4"/>
        </w:numPr>
        <w:suppressAutoHyphens w:val="0"/>
        <w:jc w:val="both"/>
        <w:rPr>
          <w:b/>
          <w:szCs w:val="24"/>
        </w:rPr>
      </w:pPr>
      <w:r w:rsidRPr="00DB1C10">
        <w:rPr>
          <w:szCs w:val="24"/>
        </w:rPr>
        <w:t>Jsme</w:t>
      </w:r>
      <w:r w:rsidRPr="00DB1C10">
        <w:rPr>
          <w:b/>
          <w:szCs w:val="24"/>
        </w:rPr>
        <w:t xml:space="preserve"> ekonomicky a finančně způsobilí splnit veřejnou zakázku</w:t>
      </w:r>
      <w:r w:rsidRPr="00DB1C10">
        <w:rPr>
          <w:szCs w:val="24"/>
        </w:rPr>
        <w:t>.</w:t>
      </w:r>
    </w:p>
    <w:p w:rsidR="00F81B6E" w:rsidRPr="00F81B6E" w:rsidRDefault="00F81B6E" w:rsidP="00F81B6E">
      <w:pPr>
        <w:pStyle w:val="Odstavecseseznamem"/>
        <w:jc w:val="both"/>
        <w:rPr>
          <w:sz w:val="20"/>
        </w:rPr>
      </w:pPr>
    </w:p>
    <w:p w:rsidR="00F81B6E" w:rsidRPr="00BC7D8F" w:rsidRDefault="00F81B6E" w:rsidP="009B08B4">
      <w:pPr>
        <w:pStyle w:val="Odstavecseseznamem"/>
        <w:widowControl/>
        <w:numPr>
          <w:ilvl w:val="0"/>
          <w:numId w:val="4"/>
        </w:numPr>
        <w:suppressAutoHyphens w:val="0"/>
        <w:jc w:val="both"/>
        <w:rPr>
          <w:szCs w:val="24"/>
        </w:rPr>
      </w:pPr>
      <w:r w:rsidRPr="00BC7D8F">
        <w:rPr>
          <w:b/>
          <w:szCs w:val="24"/>
        </w:rPr>
        <w:t>Technické kvalifikační předpoklady</w:t>
      </w:r>
      <w:r w:rsidRPr="00BC7D8F">
        <w:rPr>
          <w:szCs w:val="24"/>
        </w:rPr>
        <w:t xml:space="preserve"> dle § 56 odst. </w:t>
      </w:r>
      <w:r w:rsidR="009B08B4" w:rsidRPr="00BC7D8F">
        <w:rPr>
          <w:szCs w:val="24"/>
        </w:rPr>
        <w:t>1</w:t>
      </w:r>
      <w:r w:rsidRPr="00BC7D8F">
        <w:rPr>
          <w:szCs w:val="24"/>
        </w:rPr>
        <w:t xml:space="preserve"> zákona písm. a):</w:t>
      </w:r>
    </w:p>
    <w:p w:rsidR="00F81B6E" w:rsidRPr="00F81B6E" w:rsidRDefault="00F81B6E" w:rsidP="009B08B4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F81B6E">
        <w:rPr>
          <w:b/>
          <w:sz w:val="20"/>
        </w:rPr>
        <w:t xml:space="preserve">realizovali </w:t>
      </w:r>
      <w:r w:rsidRPr="00F81B6E">
        <w:rPr>
          <w:sz w:val="20"/>
        </w:rPr>
        <w:t xml:space="preserve">jsme </w:t>
      </w:r>
      <w:r w:rsidRPr="00F81B6E">
        <w:rPr>
          <w:b/>
          <w:sz w:val="20"/>
        </w:rPr>
        <w:t>dodávky</w:t>
      </w:r>
      <w:r w:rsidRPr="00F81B6E">
        <w:rPr>
          <w:sz w:val="20"/>
        </w:rPr>
        <w:t xml:space="preserve"> obdobného charakteru provedených dodavatelem za poslední </w:t>
      </w:r>
      <w:r w:rsidRPr="00F81B6E">
        <w:rPr>
          <w:b/>
          <w:sz w:val="20"/>
        </w:rPr>
        <w:t>3 roky, a to nejméně 2 zakázky.</w:t>
      </w:r>
      <w:r w:rsidRPr="00F81B6E">
        <w:rPr>
          <w:sz w:val="20"/>
        </w:rPr>
        <w:t xml:space="preserve"> Obdobným charakterem se rozumí dodávka </w:t>
      </w:r>
      <w:r w:rsidR="00DB1C10">
        <w:rPr>
          <w:sz w:val="20"/>
        </w:rPr>
        <w:t>komunální, zemědělské a lesnické techniky</w:t>
      </w:r>
      <w:r w:rsidR="00B97CE3">
        <w:rPr>
          <w:sz w:val="20"/>
        </w:rPr>
        <w:t xml:space="preserve"> v obdobné cenové relaci</w:t>
      </w:r>
      <w:r w:rsidRPr="00F81B6E">
        <w:rPr>
          <w:sz w:val="20"/>
        </w:rPr>
        <w:t>.</w:t>
      </w:r>
    </w:p>
    <w:p w:rsidR="00F81B6E" w:rsidRPr="009B08B4" w:rsidRDefault="00F81B6E" w:rsidP="009B08B4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F81B6E">
        <w:rPr>
          <w:sz w:val="20"/>
        </w:rPr>
        <w:t>jsme schopni doložit povinné přílohy seznamu (originál osvědčení / originál smlouvy vč. dokladu o</w:t>
      </w:r>
      <w:r w:rsidR="009B08B4">
        <w:rPr>
          <w:sz w:val="20"/>
        </w:rPr>
        <w:t xml:space="preserve"> </w:t>
      </w:r>
      <w:r w:rsidRPr="009B08B4">
        <w:rPr>
          <w:sz w:val="20"/>
        </w:rPr>
        <w:t>uskutečnění plnění).</w:t>
      </w:r>
    </w:p>
    <w:p w:rsidR="00F81B6E" w:rsidRPr="00F81B6E" w:rsidRDefault="00F81B6E" w:rsidP="00F81B6E">
      <w:pPr>
        <w:jc w:val="both"/>
        <w:outlineLvl w:val="0"/>
        <w:rPr>
          <w:sz w:val="20"/>
        </w:rPr>
      </w:pPr>
    </w:p>
    <w:p w:rsidR="00F81B6E" w:rsidRPr="00BC7D8F" w:rsidRDefault="00F81B6E" w:rsidP="00F81B6E">
      <w:pPr>
        <w:jc w:val="both"/>
        <w:rPr>
          <w:szCs w:val="24"/>
        </w:rPr>
      </w:pPr>
      <w:r w:rsidRPr="00BC7D8F">
        <w:rPr>
          <w:szCs w:val="24"/>
        </w:rPr>
        <w:t xml:space="preserve">V případě prokazování určité části kvalifikace prostřednictvím </w:t>
      </w:r>
      <w:r w:rsidRPr="00BC7D8F">
        <w:rPr>
          <w:b/>
          <w:szCs w:val="24"/>
        </w:rPr>
        <w:t>subdodavatele</w:t>
      </w:r>
      <w:r w:rsidRPr="00BC7D8F">
        <w:rPr>
          <w:szCs w:val="24"/>
        </w:rPr>
        <w:t xml:space="preserve"> níže uvedený uchazeč čestně prohlašuje, že je schopen předložit dle § 51 odst. 4:</w:t>
      </w: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sz w:val="20"/>
        </w:rPr>
      </w:pPr>
      <w:r w:rsidRPr="00F81B6E">
        <w:rPr>
          <w:sz w:val="20"/>
        </w:rPr>
        <w:t xml:space="preserve">doklady prokazující splnění základního kvalifikačního předpokladu podle § 53 odst. 1 písm. j), </w:t>
      </w:r>
      <w:proofErr w:type="gramStart"/>
      <w:r w:rsidRPr="00F81B6E">
        <w:rPr>
          <w:sz w:val="20"/>
        </w:rPr>
        <w:t>tzn.</w:t>
      </w:r>
      <w:proofErr w:type="gramEnd"/>
      <w:r w:rsidRPr="00F81B6E">
        <w:rPr>
          <w:sz w:val="20"/>
        </w:rPr>
        <w:t xml:space="preserve">  že subdodavatel </w:t>
      </w:r>
      <w:proofErr w:type="gramStart"/>
      <w:r w:rsidRPr="00F81B6E">
        <w:rPr>
          <w:bCs/>
          <w:sz w:val="20"/>
        </w:rPr>
        <w:t>není</w:t>
      </w:r>
      <w:proofErr w:type="gramEnd"/>
      <w:r w:rsidRPr="00F81B6E">
        <w:rPr>
          <w:bCs/>
          <w:sz w:val="20"/>
        </w:rPr>
        <w:t xml:space="preserve"> veden v rejstříku osob se zákazem plnění veřejných zakázek, a splnění kvalifikačního předpokladu podle § 54 písm. a) subdodavatelem, tzn. </w:t>
      </w:r>
      <w:r w:rsidRPr="00F81B6E">
        <w:rPr>
          <w:b/>
          <w:sz w:val="20"/>
        </w:rPr>
        <w:t>výpis z obchodního rejstříku</w:t>
      </w:r>
      <w:r w:rsidRPr="00F81B6E">
        <w:rPr>
          <w:sz w:val="20"/>
        </w:rPr>
        <w:t>, pokud je v něm zapsán či jiné evidence, pokud je v n zapsán, ne starší 90 kalendářních dnů ke dni podání nabídky,</w:t>
      </w:r>
    </w:p>
    <w:p w:rsidR="00F81B6E" w:rsidRPr="00F81B6E" w:rsidRDefault="00F81B6E" w:rsidP="00F81B6E">
      <w:pPr>
        <w:pStyle w:val="Odstavecseseznamem"/>
        <w:widowControl/>
        <w:numPr>
          <w:ilvl w:val="1"/>
          <w:numId w:val="4"/>
        </w:numPr>
        <w:suppressAutoHyphens w:val="0"/>
        <w:jc w:val="both"/>
        <w:rPr>
          <w:sz w:val="20"/>
        </w:rPr>
      </w:pPr>
      <w:r w:rsidRPr="00F81B6E">
        <w:rPr>
          <w:b/>
          <w:sz w:val="20"/>
        </w:rPr>
        <w:t>smlouvu uzavřenou se subdodavatelem</w:t>
      </w:r>
      <w:r w:rsidRPr="00F81B6E">
        <w:rPr>
          <w:sz w:val="20"/>
        </w:rPr>
        <w:t>, z níž vyplývá závazek subdodavatele k poskytnutí plnění určeného k plnění veřejné zakázky dodavatelem či k poskytnutí věcí či práv, s nimiž bude dodavatel oprávněn disponovat v rámci plnění veřejné zakázky, a to alespoň v rozsahu, v jakém subdodavatel prokázal splnění kvalifikace podle § 50 odst. 1 písm. b) a d).</w:t>
      </w:r>
    </w:p>
    <w:p w:rsidR="00F81B6E" w:rsidRPr="00F81B6E" w:rsidRDefault="00F81B6E" w:rsidP="00F81B6E">
      <w:pPr>
        <w:pStyle w:val="Odstavecseseznamem"/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pStyle w:val="Odstavecseseznamem"/>
        <w:tabs>
          <w:tab w:val="left" w:pos="2459"/>
        </w:tabs>
        <w:ind w:left="360"/>
        <w:jc w:val="both"/>
        <w:rPr>
          <w:sz w:val="20"/>
        </w:rPr>
      </w:pPr>
      <w:r w:rsidRPr="00F81B6E">
        <w:rPr>
          <w:sz w:val="20"/>
        </w:rPr>
        <w:tab/>
      </w:r>
    </w:p>
    <w:p w:rsidR="00F81B6E" w:rsidRPr="00F81B6E" w:rsidRDefault="00F81B6E" w:rsidP="00F81B6E">
      <w:pPr>
        <w:jc w:val="both"/>
        <w:rPr>
          <w:b/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</w:p>
    <w:p w:rsidR="00F81B6E" w:rsidRPr="00F81B6E" w:rsidRDefault="00F81B6E" w:rsidP="00F81B6E">
      <w:pPr>
        <w:jc w:val="both"/>
        <w:rPr>
          <w:sz w:val="20"/>
        </w:rPr>
      </w:pPr>
      <w:r w:rsidRPr="00F81B6E">
        <w:rPr>
          <w:sz w:val="20"/>
        </w:rPr>
        <w:t>V ………………</w:t>
      </w:r>
      <w:proofErr w:type="gramStart"/>
      <w:r w:rsidRPr="00F81B6E">
        <w:rPr>
          <w:sz w:val="20"/>
        </w:rPr>
        <w:t>….. dne</w:t>
      </w:r>
      <w:proofErr w:type="gramEnd"/>
      <w:r w:rsidRPr="00F81B6E">
        <w:rPr>
          <w:sz w:val="20"/>
        </w:rPr>
        <w:t xml:space="preserve"> ……………</w:t>
      </w: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</w:p>
    <w:p w:rsidR="00F81B6E" w:rsidRPr="00F81B6E" w:rsidRDefault="00F81B6E" w:rsidP="00F81B6E">
      <w:pPr>
        <w:jc w:val="both"/>
        <w:rPr>
          <w:sz w:val="20"/>
        </w:rPr>
      </w:pP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</w:r>
      <w:r w:rsidRPr="00F81B6E">
        <w:rPr>
          <w:sz w:val="20"/>
        </w:rPr>
        <w:tab/>
        <w:t>……………………………….</w:t>
      </w:r>
    </w:p>
    <w:p w:rsidR="00F81B6E" w:rsidRPr="00F81B6E" w:rsidRDefault="00F81B6E" w:rsidP="00F81B6E">
      <w:pPr>
        <w:ind w:left="4248" w:firstLine="708"/>
        <w:jc w:val="both"/>
        <w:rPr>
          <w:sz w:val="20"/>
        </w:rPr>
      </w:pPr>
      <w:r w:rsidRPr="00F81B6E">
        <w:rPr>
          <w:sz w:val="20"/>
        </w:rPr>
        <w:t xml:space="preserve">                       jméno a podpis</w:t>
      </w:r>
    </w:p>
    <w:p w:rsidR="00FB2F0F" w:rsidRDefault="00F81B6E" w:rsidP="00F81B6E">
      <w:pPr>
        <w:ind w:left="4248" w:firstLine="708"/>
        <w:jc w:val="both"/>
        <w:rPr>
          <w:sz w:val="20"/>
        </w:rPr>
      </w:pPr>
      <w:r w:rsidRPr="00F81B6E">
        <w:rPr>
          <w:sz w:val="20"/>
        </w:rPr>
        <w:t xml:space="preserve">                  oprávněného zástupce</w:t>
      </w:r>
    </w:p>
    <w:p w:rsidR="00FB2F0F" w:rsidRDefault="00FB2F0F" w:rsidP="00FB2F0F">
      <w:pPr>
        <w:jc w:val="center"/>
        <w:rPr>
          <w:sz w:val="20"/>
        </w:rPr>
      </w:pPr>
      <w:r>
        <w:rPr>
          <w:sz w:val="20"/>
        </w:rPr>
        <w:br w:type="page"/>
      </w:r>
    </w:p>
    <w:p w:rsidR="00FB2F0F" w:rsidRPr="001A1785" w:rsidRDefault="00FB2F0F" w:rsidP="00FB2F0F">
      <w:pPr>
        <w:pStyle w:val="Zkladntext"/>
        <w:spacing w:after="0" w:line="100" w:lineRule="atLeast"/>
        <w:jc w:val="right"/>
        <w:rPr>
          <w:b/>
          <w:bCs/>
          <w:szCs w:val="24"/>
        </w:rPr>
      </w:pPr>
      <w:r w:rsidRPr="00A01A1C">
        <w:rPr>
          <w:b/>
          <w:bCs/>
          <w:sz w:val="22"/>
          <w:szCs w:val="22"/>
        </w:rPr>
        <w:lastRenderedPageBreak/>
        <w:t>Pří</w:t>
      </w:r>
      <w:r w:rsidRPr="001A1785">
        <w:rPr>
          <w:b/>
          <w:bCs/>
          <w:szCs w:val="24"/>
        </w:rPr>
        <w:t xml:space="preserve">loha </w:t>
      </w:r>
      <w:r>
        <w:rPr>
          <w:b/>
          <w:bCs/>
          <w:szCs w:val="24"/>
        </w:rPr>
        <w:t>č. 3</w:t>
      </w:r>
    </w:p>
    <w:p w:rsidR="00FB2F0F" w:rsidRPr="00FB2F0F" w:rsidRDefault="00FB2F0F" w:rsidP="00FB2F0F">
      <w:pPr>
        <w:jc w:val="center"/>
        <w:rPr>
          <w:b/>
          <w:caps/>
          <w:sz w:val="28"/>
          <w:szCs w:val="28"/>
        </w:rPr>
      </w:pPr>
      <w:r w:rsidRPr="00FB2F0F">
        <w:rPr>
          <w:b/>
          <w:caps/>
          <w:sz w:val="28"/>
          <w:szCs w:val="28"/>
        </w:rPr>
        <w:t xml:space="preserve">Povinné součásti nabídky </w:t>
      </w:r>
    </w:p>
    <w:p w:rsidR="00FB2F0F" w:rsidRDefault="00FB2F0F" w:rsidP="00FB2F0F">
      <w:pPr>
        <w:jc w:val="center"/>
        <w:rPr>
          <w:b/>
          <w:sz w:val="32"/>
          <w:szCs w:val="32"/>
        </w:rPr>
      </w:pPr>
      <w:r w:rsidRPr="00FB2F0F">
        <w:rPr>
          <w:b/>
          <w:sz w:val="28"/>
          <w:szCs w:val="28"/>
        </w:rPr>
        <w:t>dle § 68 odst. 3 zákona</w:t>
      </w:r>
    </w:p>
    <w:p w:rsidR="00FB2F0F" w:rsidRPr="001A1785" w:rsidRDefault="00FB2F0F" w:rsidP="00FB2F0F">
      <w:pPr>
        <w:pStyle w:val="Zkladntext"/>
        <w:spacing w:after="0" w:line="100" w:lineRule="atLeast"/>
        <w:jc w:val="center"/>
        <w:rPr>
          <w:b/>
          <w:szCs w:val="24"/>
        </w:rPr>
      </w:pPr>
      <w:r w:rsidRPr="001A1785">
        <w:rPr>
          <w:b/>
          <w:szCs w:val="24"/>
        </w:rPr>
        <w:t>akce „</w:t>
      </w:r>
      <w:r w:rsidR="0007395A">
        <w:rPr>
          <w:b/>
          <w:szCs w:val="24"/>
        </w:rPr>
        <w:t>S</w:t>
      </w:r>
      <w:r w:rsidRPr="001A1785">
        <w:rPr>
          <w:b/>
          <w:szCs w:val="24"/>
        </w:rPr>
        <w:t xml:space="preserve">ystém svozu </w:t>
      </w:r>
      <w:proofErr w:type="spellStart"/>
      <w:r w:rsidRPr="001A1785">
        <w:rPr>
          <w:b/>
          <w:szCs w:val="24"/>
        </w:rPr>
        <w:t>bioodpadu</w:t>
      </w:r>
      <w:proofErr w:type="spellEnd"/>
      <w:r w:rsidRPr="001A1785">
        <w:rPr>
          <w:b/>
          <w:szCs w:val="24"/>
        </w:rPr>
        <w:t xml:space="preserve"> v obci Dražice“</w:t>
      </w:r>
    </w:p>
    <w:p w:rsidR="00FB2F0F" w:rsidRPr="001824F5" w:rsidRDefault="00FB2F0F" w:rsidP="00FB2F0F">
      <w:pPr>
        <w:jc w:val="center"/>
        <w:rPr>
          <w:b/>
          <w:sz w:val="32"/>
          <w:szCs w:val="32"/>
        </w:rPr>
      </w:pPr>
    </w:p>
    <w:p w:rsidR="00FB2F0F" w:rsidRPr="001824F5" w:rsidRDefault="00FB2F0F" w:rsidP="00FB2F0F">
      <w:pPr>
        <w:ind w:left="340"/>
        <w:jc w:val="both"/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b/>
          <w:sz w:val="22"/>
          <w:szCs w:val="22"/>
        </w:rPr>
      </w:pPr>
      <w:r w:rsidRPr="001824F5">
        <w:rPr>
          <w:sz w:val="22"/>
          <w:szCs w:val="22"/>
        </w:rPr>
        <w:t xml:space="preserve">Jako uchazeč o veřejnou zakázku: </w:t>
      </w:r>
    </w:p>
    <w:p w:rsidR="00FB2F0F" w:rsidRPr="001824F5" w:rsidRDefault="00FB2F0F" w:rsidP="00FB2F0F">
      <w:pPr>
        <w:rPr>
          <w:sz w:val="22"/>
          <w:szCs w:val="22"/>
        </w:rPr>
      </w:pPr>
    </w:p>
    <w:p w:rsidR="00FB2F0F" w:rsidRPr="001824F5" w:rsidRDefault="00FB2F0F" w:rsidP="00FB2F0F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24F5">
        <w:rPr>
          <w:bCs/>
          <w:sz w:val="22"/>
          <w:szCs w:val="22"/>
        </w:rPr>
        <w:t>předkládám</w:t>
      </w:r>
      <w:r w:rsidRPr="001824F5">
        <w:rPr>
          <w:sz w:val="22"/>
          <w:szCs w:val="22"/>
        </w:rPr>
        <w:t xml:space="preserve"> </w:t>
      </w:r>
      <w:r w:rsidRPr="001824F5">
        <w:rPr>
          <w:b/>
          <w:sz w:val="22"/>
          <w:szCs w:val="22"/>
        </w:rPr>
        <w:t>seznam statutárních orgánů</w:t>
      </w:r>
      <w:r w:rsidRPr="001824F5">
        <w:rPr>
          <w:sz w:val="22"/>
          <w:szCs w:val="22"/>
        </w:rPr>
        <w:t xml:space="preserve"> nebo členů statutárních orgánů, kteří v posledních 3 letech od konce lhůty pro podání nabídek byli v pracovněprávním, funkčním či obdobném poměru u zadavatele, </w:t>
      </w:r>
    </w:p>
    <w:p w:rsidR="00FB2F0F" w:rsidRPr="001824F5" w:rsidRDefault="00FB2F0F" w:rsidP="00FB2F0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FB2F0F" w:rsidRPr="001824F5" w:rsidRDefault="00FB2F0F" w:rsidP="00FB2F0F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24F5">
        <w:rPr>
          <w:i/>
          <w:sz w:val="22"/>
          <w:szCs w:val="22"/>
        </w:rPr>
        <w:t>(má-li dodavatel formu akciové společnosti)</w:t>
      </w:r>
      <w:r w:rsidRPr="001824F5">
        <w:rPr>
          <w:sz w:val="22"/>
          <w:szCs w:val="22"/>
        </w:rPr>
        <w:t xml:space="preserve"> předkládám seznam vlastníků akcií, jejichž souhrnná jmenovitá hodnota přesahuje 10 % základního kapitálu, vyhotovený ve lhůtě pro podání nabídek, </w:t>
      </w:r>
    </w:p>
    <w:p w:rsidR="00FB2F0F" w:rsidRPr="001824F5" w:rsidRDefault="00FB2F0F" w:rsidP="00FB2F0F">
      <w:pPr>
        <w:pStyle w:val="Odstavecseseznamem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b/>
          <w:sz w:val="22"/>
          <w:szCs w:val="22"/>
        </w:rPr>
      </w:pPr>
      <w:r w:rsidRPr="001824F5">
        <w:rPr>
          <w:sz w:val="22"/>
          <w:szCs w:val="22"/>
        </w:rPr>
        <w:t xml:space="preserve"> Jako uchazeč o veřejnou zakázku čestně prohlašuji, že </w:t>
      </w:r>
    </w:p>
    <w:p w:rsidR="00FB2F0F" w:rsidRPr="001824F5" w:rsidRDefault="00FB2F0F" w:rsidP="00FB2F0F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jsem </w:t>
      </w:r>
      <w:r w:rsidRPr="001824F5">
        <w:rPr>
          <w:b/>
          <w:sz w:val="22"/>
          <w:szCs w:val="22"/>
        </w:rPr>
        <w:t>neuzavřel</w:t>
      </w:r>
      <w:proofErr w:type="gramEnd"/>
      <w:r w:rsidRPr="001824F5">
        <w:rPr>
          <w:b/>
          <w:sz w:val="22"/>
          <w:szCs w:val="22"/>
        </w:rPr>
        <w:t xml:space="preserve"> a neuzavřu zakázanou dohodu</w:t>
      </w:r>
      <w:r w:rsidRPr="001824F5">
        <w:rPr>
          <w:sz w:val="22"/>
          <w:szCs w:val="22"/>
        </w:rPr>
        <w:t xml:space="preserve"> </w:t>
      </w:r>
      <w:r w:rsidRPr="001824F5">
        <w:rPr>
          <w:b/>
          <w:sz w:val="22"/>
          <w:szCs w:val="22"/>
        </w:rPr>
        <w:t>podle zvláštního právního předpisu</w:t>
      </w:r>
      <w:r>
        <w:rPr>
          <w:sz w:val="22"/>
          <w:szCs w:val="22"/>
        </w:rPr>
        <w:t xml:space="preserve"> (Zákon </w:t>
      </w:r>
      <w:r w:rsidRPr="001824F5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1824F5">
        <w:rPr>
          <w:sz w:val="22"/>
          <w:szCs w:val="22"/>
        </w:rPr>
        <w:t>143/2001 Sb., o ochraně hospodářské soutěže, ve znění pozdějších předpisů) v souvislosti se zadávanou veřejnou zakázkou.</w:t>
      </w:r>
    </w:p>
    <w:p w:rsidR="00FB2F0F" w:rsidRPr="001824F5" w:rsidRDefault="00FB2F0F" w:rsidP="00FB2F0F">
      <w:pPr>
        <w:rPr>
          <w:sz w:val="22"/>
          <w:szCs w:val="22"/>
        </w:rPr>
      </w:pPr>
    </w:p>
    <w:p w:rsidR="00FB2F0F" w:rsidRPr="001824F5" w:rsidRDefault="00FB2F0F" w:rsidP="00FB2F0F">
      <w:pPr>
        <w:rPr>
          <w:sz w:val="22"/>
          <w:szCs w:val="22"/>
        </w:rPr>
      </w:pPr>
    </w:p>
    <w:p w:rsidR="00FB2F0F" w:rsidRPr="001824F5" w:rsidRDefault="00FB2F0F" w:rsidP="00FB2F0F">
      <w:pPr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>V ………………</w:t>
      </w:r>
      <w:proofErr w:type="gramStart"/>
      <w:r w:rsidRPr="001824F5">
        <w:rPr>
          <w:sz w:val="22"/>
          <w:szCs w:val="22"/>
        </w:rPr>
        <w:t>….. dne</w:t>
      </w:r>
      <w:proofErr w:type="gramEnd"/>
      <w:r w:rsidRPr="001824F5">
        <w:rPr>
          <w:sz w:val="22"/>
          <w:szCs w:val="22"/>
        </w:rPr>
        <w:t xml:space="preserve"> ……………</w:t>
      </w: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  <w:t>……………………………….</w:t>
      </w:r>
    </w:p>
    <w:p w:rsidR="00FB2F0F" w:rsidRPr="001824F5" w:rsidRDefault="00FB2F0F" w:rsidP="00FB2F0F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     jméno a podpis</w:t>
      </w:r>
    </w:p>
    <w:p w:rsidR="00FB2F0F" w:rsidRPr="001824F5" w:rsidRDefault="00FB2F0F" w:rsidP="00FB2F0F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oprávněného zástupce</w:t>
      </w:r>
    </w:p>
    <w:p w:rsidR="00FB2F0F" w:rsidRDefault="00FB2F0F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B2F0F" w:rsidRPr="001A1785" w:rsidRDefault="00FB2F0F" w:rsidP="00FB2F0F">
      <w:pPr>
        <w:pStyle w:val="Zkladntext"/>
        <w:spacing w:after="0" w:line="100" w:lineRule="atLeast"/>
        <w:jc w:val="right"/>
        <w:rPr>
          <w:b/>
          <w:bCs/>
          <w:szCs w:val="24"/>
        </w:rPr>
      </w:pPr>
      <w:r w:rsidRPr="00A01A1C">
        <w:rPr>
          <w:b/>
          <w:bCs/>
          <w:sz w:val="22"/>
          <w:szCs w:val="22"/>
        </w:rPr>
        <w:lastRenderedPageBreak/>
        <w:t>Pří</w:t>
      </w:r>
      <w:r w:rsidRPr="001A1785">
        <w:rPr>
          <w:b/>
          <w:bCs/>
          <w:szCs w:val="24"/>
        </w:rPr>
        <w:t xml:space="preserve">loha </w:t>
      </w:r>
      <w:r>
        <w:rPr>
          <w:b/>
          <w:bCs/>
          <w:szCs w:val="24"/>
        </w:rPr>
        <w:t>č. 4</w:t>
      </w:r>
    </w:p>
    <w:p w:rsidR="00FB2F0F" w:rsidRDefault="00FB2F0F" w:rsidP="00FB2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SUBDODAVATELSKÉ SCHÉMA</w:t>
      </w:r>
    </w:p>
    <w:p w:rsidR="00FB2F0F" w:rsidRPr="001A1785" w:rsidRDefault="00FB2F0F" w:rsidP="00FB2F0F">
      <w:pPr>
        <w:jc w:val="center"/>
        <w:rPr>
          <w:b/>
          <w:szCs w:val="24"/>
        </w:rPr>
      </w:pPr>
      <w:r>
        <w:rPr>
          <w:b/>
          <w:szCs w:val="24"/>
        </w:rPr>
        <w:t>akce „</w:t>
      </w:r>
      <w:r w:rsidR="0007395A">
        <w:rPr>
          <w:b/>
          <w:szCs w:val="24"/>
        </w:rPr>
        <w:t>S</w:t>
      </w:r>
      <w:r w:rsidRPr="001A1785">
        <w:rPr>
          <w:b/>
          <w:szCs w:val="24"/>
        </w:rPr>
        <w:t xml:space="preserve">ystém svozu </w:t>
      </w:r>
      <w:proofErr w:type="spellStart"/>
      <w:r w:rsidRPr="001A1785">
        <w:rPr>
          <w:b/>
          <w:szCs w:val="24"/>
        </w:rPr>
        <w:t>bioodpadu</w:t>
      </w:r>
      <w:proofErr w:type="spellEnd"/>
      <w:r w:rsidRPr="001A1785">
        <w:rPr>
          <w:b/>
          <w:szCs w:val="24"/>
        </w:rPr>
        <w:t xml:space="preserve"> v obci Dražice“</w:t>
      </w:r>
    </w:p>
    <w:p w:rsidR="00FB2F0F" w:rsidRPr="001824F5" w:rsidRDefault="00FB2F0F" w:rsidP="00FB2F0F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6550"/>
      </w:tblGrid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Obchodní název subdodavatele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Pr="00A01A1C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Sídlo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Pr="00A01A1C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IČ:</w:t>
            </w:r>
          </w:p>
        </w:tc>
        <w:tc>
          <w:tcPr>
            <w:tcW w:w="6550" w:type="dxa"/>
          </w:tcPr>
          <w:p w:rsidR="00FB2F0F" w:rsidRPr="00A01A1C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Jméno oprávněného zástupce subdodavatele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Kontakt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jc w:val="both"/>
              <w:rPr>
                <w:b/>
                <w:color w:val="7F7F7F" w:themeColor="text1" w:themeTint="80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Část plnění veřejné zakázky realizovaná subdodavatelem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% podíl na plnění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</w:tbl>
    <w:p w:rsidR="00FB2F0F" w:rsidRDefault="00FB2F0F" w:rsidP="00FB2F0F">
      <w:pPr>
        <w:ind w:left="340"/>
        <w:jc w:val="both"/>
      </w:pPr>
    </w:p>
    <w:tbl>
      <w:tblPr>
        <w:tblStyle w:val="Mkatabulky"/>
        <w:tblW w:w="0" w:type="auto"/>
        <w:tblLook w:val="04A0"/>
      </w:tblPr>
      <w:tblGrid>
        <w:gridCol w:w="2660"/>
        <w:gridCol w:w="6550"/>
      </w:tblGrid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Obchodní název subdodavatele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Pr="00A01A1C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Sídlo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  <w:p w:rsidR="00FB2F0F" w:rsidRPr="00A01A1C" w:rsidRDefault="00FB2F0F" w:rsidP="00FB2F0F">
            <w:pPr>
              <w:pStyle w:val="Zkladntext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 w:val="24"/>
                <w:szCs w:val="24"/>
              </w:rPr>
            </w:pPr>
            <w:r w:rsidRPr="002237DD">
              <w:rPr>
                <w:b/>
                <w:color w:val="7F7F7F" w:themeColor="text1" w:themeTint="80"/>
                <w:sz w:val="24"/>
                <w:szCs w:val="24"/>
              </w:rPr>
              <w:t>IČ:</w:t>
            </w:r>
          </w:p>
        </w:tc>
        <w:tc>
          <w:tcPr>
            <w:tcW w:w="6550" w:type="dxa"/>
          </w:tcPr>
          <w:p w:rsidR="00FB2F0F" w:rsidRPr="00A01A1C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Jméno oprávněného zástupce subdodavatele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Kontakt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jc w:val="both"/>
              <w:rPr>
                <w:b/>
                <w:color w:val="7F7F7F" w:themeColor="text1" w:themeTint="80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FB2F0F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Část plnění veřejné zakázky realizovaná subdodavatelem</w:t>
            </w: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  <w:tr w:rsidR="00FB2F0F" w:rsidTr="009B08B4">
        <w:tc>
          <w:tcPr>
            <w:tcW w:w="2660" w:type="dxa"/>
          </w:tcPr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  <w:r w:rsidRPr="002237DD">
              <w:rPr>
                <w:b/>
                <w:color w:val="7F7F7F" w:themeColor="text1" w:themeTint="80"/>
                <w:szCs w:val="24"/>
              </w:rPr>
              <w:t>% podíl na plnění</w:t>
            </w:r>
          </w:p>
          <w:p w:rsidR="00FB2F0F" w:rsidRPr="002237DD" w:rsidRDefault="00FB2F0F" w:rsidP="009B08B4">
            <w:pPr>
              <w:pStyle w:val="Zkladntext"/>
              <w:spacing w:after="0" w:line="100" w:lineRule="atLeast"/>
              <w:rPr>
                <w:b/>
                <w:color w:val="7F7F7F" w:themeColor="text1" w:themeTint="80"/>
                <w:szCs w:val="24"/>
              </w:rPr>
            </w:pPr>
          </w:p>
        </w:tc>
        <w:tc>
          <w:tcPr>
            <w:tcW w:w="6550" w:type="dxa"/>
          </w:tcPr>
          <w:p w:rsidR="00FB2F0F" w:rsidRDefault="00FB2F0F" w:rsidP="00FB2F0F">
            <w:pPr>
              <w:pStyle w:val="Zkladntext"/>
              <w:tabs>
                <w:tab w:val="left" w:pos="1170"/>
              </w:tabs>
              <w:spacing w:after="0" w:line="100" w:lineRule="atLeast"/>
              <w:jc w:val="center"/>
              <w:rPr>
                <w:b/>
                <w:szCs w:val="24"/>
              </w:rPr>
            </w:pPr>
          </w:p>
        </w:tc>
      </w:tr>
    </w:tbl>
    <w:p w:rsidR="00FB2F0F" w:rsidRDefault="00FB2F0F" w:rsidP="00FB2F0F">
      <w:pPr>
        <w:ind w:left="340"/>
        <w:jc w:val="both"/>
      </w:pPr>
    </w:p>
    <w:p w:rsidR="00291631" w:rsidRPr="001824F5" w:rsidRDefault="00291631" w:rsidP="00FB2F0F">
      <w:pPr>
        <w:ind w:left="340"/>
        <w:jc w:val="both"/>
      </w:pPr>
    </w:p>
    <w:p w:rsidR="00FB2F0F" w:rsidRPr="001824F5" w:rsidRDefault="00FB2F0F" w:rsidP="00FB2F0F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>V ………………</w:t>
      </w:r>
      <w:proofErr w:type="gramStart"/>
      <w:r w:rsidRPr="001824F5">
        <w:rPr>
          <w:sz w:val="22"/>
          <w:szCs w:val="22"/>
        </w:rPr>
        <w:t>….. dne</w:t>
      </w:r>
      <w:proofErr w:type="gramEnd"/>
      <w:r w:rsidRPr="001824F5">
        <w:rPr>
          <w:sz w:val="22"/>
          <w:szCs w:val="22"/>
        </w:rPr>
        <w:t xml:space="preserve"> ……………</w:t>
      </w: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</w:p>
    <w:p w:rsidR="00FB2F0F" w:rsidRPr="001824F5" w:rsidRDefault="00FB2F0F" w:rsidP="00FB2F0F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  <w:t>……………………………….</w:t>
      </w:r>
    </w:p>
    <w:p w:rsidR="00FB2F0F" w:rsidRPr="001824F5" w:rsidRDefault="00FB2F0F" w:rsidP="00FB2F0F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     jméno a podpis</w:t>
      </w:r>
    </w:p>
    <w:p w:rsidR="00FB2F0F" w:rsidRPr="001824F5" w:rsidRDefault="00FB2F0F" w:rsidP="00FB2F0F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oprávněného zástupce</w:t>
      </w:r>
    </w:p>
    <w:p w:rsidR="002B7019" w:rsidRDefault="002B7019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B7019" w:rsidRPr="001A1785" w:rsidRDefault="002B7019" w:rsidP="002B7019">
      <w:pPr>
        <w:pStyle w:val="Zkladntext"/>
        <w:spacing w:after="0" w:line="100" w:lineRule="atLeast"/>
        <w:jc w:val="right"/>
        <w:rPr>
          <w:b/>
          <w:bCs/>
          <w:szCs w:val="24"/>
        </w:rPr>
      </w:pPr>
      <w:r w:rsidRPr="00A01A1C">
        <w:rPr>
          <w:b/>
          <w:bCs/>
          <w:sz w:val="22"/>
          <w:szCs w:val="22"/>
        </w:rPr>
        <w:lastRenderedPageBreak/>
        <w:t>Pří</w:t>
      </w:r>
      <w:r w:rsidRPr="001A1785">
        <w:rPr>
          <w:b/>
          <w:bCs/>
          <w:szCs w:val="24"/>
        </w:rPr>
        <w:t xml:space="preserve">loha </w:t>
      </w:r>
      <w:r>
        <w:rPr>
          <w:b/>
          <w:bCs/>
          <w:szCs w:val="24"/>
        </w:rPr>
        <w:t xml:space="preserve">č. </w:t>
      </w:r>
      <w:r w:rsidR="00012672">
        <w:rPr>
          <w:b/>
          <w:bCs/>
          <w:szCs w:val="24"/>
        </w:rPr>
        <w:t>5</w:t>
      </w:r>
    </w:p>
    <w:p w:rsidR="00B812B7" w:rsidRDefault="00B812B7" w:rsidP="00573525">
      <w:pPr>
        <w:pStyle w:val="Zkladntext"/>
        <w:spacing w:after="0" w:line="100" w:lineRule="atLeast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POLOŽKOVÝ ROZPOČET</w:t>
      </w:r>
    </w:p>
    <w:p w:rsidR="002B7019" w:rsidRDefault="00877703" w:rsidP="00573525">
      <w:pPr>
        <w:pStyle w:val="Zkladntext"/>
        <w:spacing w:after="0" w:line="100" w:lineRule="atLeast"/>
        <w:jc w:val="center"/>
        <w:rPr>
          <w:b/>
          <w:caps/>
          <w:sz w:val="28"/>
          <w:szCs w:val="28"/>
        </w:rPr>
      </w:pPr>
      <w:r w:rsidRPr="002B7019">
        <w:rPr>
          <w:b/>
          <w:caps/>
          <w:sz w:val="28"/>
          <w:szCs w:val="28"/>
        </w:rPr>
        <w:t>Soupis dodávek s výkazem výměr</w:t>
      </w:r>
    </w:p>
    <w:p w:rsidR="00877703" w:rsidRDefault="00877703" w:rsidP="00573525">
      <w:pPr>
        <w:pStyle w:val="Zkladntext"/>
        <w:spacing w:after="0" w:line="100" w:lineRule="atLeast"/>
        <w:jc w:val="center"/>
        <w:rPr>
          <w:b/>
          <w:szCs w:val="24"/>
        </w:rPr>
      </w:pPr>
      <w:r w:rsidRPr="00573525">
        <w:rPr>
          <w:b/>
          <w:szCs w:val="24"/>
        </w:rPr>
        <w:t>akc</w:t>
      </w:r>
      <w:r w:rsidR="00687D63" w:rsidRPr="00573525">
        <w:rPr>
          <w:b/>
          <w:szCs w:val="24"/>
        </w:rPr>
        <w:t>e</w:t>
      </w:r>
      <w:r w:rsidRPr="00573525">
        <w:rPr>
          <w:b/>
          <w:szCs w:val="24"/>
        </w:rPr>
        <w:t xml:space="preserve"> „</w:t>
      </w:r>
      <w:r w:rsidR="0007395A">
        <w:rPr>
          <w:b/>
          <w:szCs w:val="24"/>
        </w:rPr>
        <w:t>S</w:t>
      </w:r>
      <w:r w:rsidR="00573525" w:rsidRPr="00573525">
        <w:rPr>
          <w:b/>
          <w:szCs w:val="24"/>
        </w:rPr>
        <w:t xml:space="preserve">ystém svozu </w:t>
      </w:r>
      <w:proofErr w:type="spellStart"/>
      <w:r w:rsidR="00573525" w:rsidRPr="00573525">
        <w:rPr>
          <w:b/>
          <w:szCs w:val="24"/>
        </w:rPr>
        <w:t>bioodpadu</w:t>
      </w:r>
      <w:proofErr w:type="spellEnd"/>
      <w:r w:rsidR="00573525" w:rsidRPr="00573525">
        <w:rPr>
          <w:b/>
          <w:szCs w:val="24"/>
        </w:rPr>
        <w:t xml:space="preserve"> v obci Dražice</w:t>
      </w:r>
      <w:r w:rsidRPr="00573525">
        <w:rPr>
          <w:b/>
          <w:szCs w:val="24"/>
        </w:rPr>
        <w:t>“</w:t>
      </w:r>
    </w:p>
    <w:p w:rsidR="00A654E6" w:rsidRPr="00573525" w:rsidRDefault="00A654E6" w:rsidP="00573525">
      <w:pPr>
        <w:pStyle w:val="Zkladntext"/>
        <w:spacing w:after="0" w:line="100" w:lineRule="atLeast"/>
        <w:jc w:val="center"/>
        <w:rPr>
          <w:b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502"/>
        <w:gridCol w:w="1438"/>
        <w:gridCol w:w="1102"/>
        <w:gridCol w:w="1530"/>
      </w:tblGrid>
      <w:tr w:rsidR="00C121EF" w:rsidRPr="00687D63" w:rsidTr="00C121EF">
        <w:trPr>
          <w:trHeight w:val="506"/>
        </w:trPr>
        <w:tc>
          <w:tcPr>
            <w:tcW w:w="5502" w:type="dxa"/>
          </w:tcPr>
          <w:p w:rsidR="00573525" w:rsidRPr="00687D63" w:rsidRDefault="00573525" w:rsidP="002875CC">
            <w:pPr>
              <w:pStyle w:val="Zkladntext"/>
              <w:spacing w:after="0"/>
              <w:jc w:val="center"/>
              <w:rPr>
                <w:i/>
                <w:szCs w:val="24"/>
              </w:rPr>
            </w:pPr>
            <w:r w:rsidRPr="00687D63">
              <w:rPr>
                <w:i/>
                <w:szCs w:val="24"/>
              </w:rPr>
              <w:t>Předmět zakázky</w:t>
            </w:r>
          </w:p>
        </w:tc>
        <w:tc>
          <w:tcPr>
            <w:tcW w:w="1438" w:type="dxa"/>
          </w:tcPr>
          <w:p w:rsidR="00573525" w:rsidRPr="00687D63" w:rsidRDefault="00573525" w:rsidP="002875CC">
            <w:pPr>
              <w:pStyle w:val="Zkladntext"/>
              <w:spacing w:after="0"/>
              <w:jc w:val="center"/>
              <w:rPr>
                <w:i/>
                <w:szCs w:val="24"/>
              </w:rPr>
            </w:pPr>
            <w:r w:rsidRPr="00687D63">
              <w:rPr>
                <w:i/>
                <w:szCs w:val="24"/>
              </w:rPr>
              <w:t>Jednotková cena bez DPH</w:t>
            </w:r>
          </w:p>
        </w:tc>
        <w:tc>
          <w:tcPr>
            <w:tcW w:w="1102" w:type="dxa"/>
          </w:tcPr>
          <w:p w:rsidR="00573525" w:rsidRPr="00687D63" w:rsidRDefault="00573525" w:rsidP="002875CC">
            <w:pPr>
              <w:pStyle w:val="Zkladntext"/>
              <w:spacing w:after="0"/>
              <w:jc w:val="center"/>
              <w:rPr>
                <w:i/>
                <w:szCs w:val="24"/>
              </w:rPr>
            </w:pPr>
            <w:r w:rsidRPr="00687D63">
              <w:rPr>
                <w:i/>
                <w:szCs w:val="24"/>
              </w:rPr>
              <w:t>Množství</w:t>
            </w:r>
          </w:p>
        </w:tc>
        <w:tc>
          <w:tcPr>
            <w:tcW w:w="1530" w:type="dxa"/>
          </w:tcPr>
          <w:p w:rsidR="00573525" w:rsidRPr="00687D63" w:rsidRDefault="00573525" w:rsidP="002875CC">
            <w:pPr>
              <w:pStyle w:val="Zkladntext"/>
              <w:spacing w:after="0"/>
              <w:jc w:val="center"/>
              <w:rPr>
                <w:i/>
                <w:szCs w:val="24"/>
              </w:rPr>
            </w:pPr>
            <w:r w:rsidRPr="00687D63">
              <w:rPr>
                <w:i/>
                <w:szCs w:val="24"/>
              </w:rPr>
              <w:t>Celková cena bez DPH</w:t>
            </w:r>
          </w:p>
        </w:tc>
      </w:tr>
      <w:tr w:rsidR="00C121EF" w:rsidTr="00C121EF">
        <w:tc>
          <w:tcPr>
            <w:tcW w:w="5502" w:type="dxa"/>
          </w:tcPr>
          <w:p w:rsidR="00573525" w:rsidRPr="00DD7AFA" w:rsidRDefault="00DD7AFA" w:rsidP="00721A14">
            <w:pPr>
              <w:pStyle w:val="Zkladntext"/>
              <w:spacing w:after="0" w:line="100" w:lineRule="atLeast"/>
              <w:jc w:val="both"/>
              <w:rPr>
                <w:bCs/>
              </w:rPr>
            </w:pPr>
            <w:r w:rsidRPr="0014602C">
              <w:rPr>
                <w:bCs/>
              </w:rPr>
              <w:t xml:space="preserve">Nákladní automobil v provedení 4x4, kategorie vozu N1, do 3,5 t, rozvor kol 2.400 - 3.000 mm, šířka do 1.800 mm, emisní limit min. EURO 5, výkon min. 75 </w:t>
            </w:r>
            <w:proofErr w:type="gramStart"/>
            <w:r w:rsidRPr="0014602C">
              <w:rPr>
                <w:bCs/>
              </w:rPr>
              <w:t>kW. 3-okruhový</w:t>
            </w:r>
            <w:proofErr w:type="gramEnd"/>
            <w:r w:rsidRPr="0014602C">
              <w:rPr>
                <w:bCs/>
              </w:rPr>
              <w:t xml:space="preserve"> hydraulický systém, 4 vývody vpředu, 2 z boku, 2 vzadu, čelní upínací deska. Dvoumístná kabina, střešní světelná rampa, maják.</w:t>
            </w:r>
          </w:p>
        </w:tc>
        <w:tc>
          <w:tcPr>
            <w:tcW w:w="1438" w:type="dxa"/>
          </w:tcPr>
          <w:p w:rsidR="00573525" w:rsidRDefault="00573525" w:rsidP="002875CC">
            <w:pPr>
              <w:pStyle w:val="Zkladntext"/>
              <w:spacing w:after="0"/>
              <w:rPr>
                <w:szCs w:val="24"/>
              </w:rPr>
            </w:pPr>
          </w:p>
          <w:p w:rsidR="002B7019" w:rsidRDefault="002B7019" w:rsidP="002875CC">
            <w:pPr>
              <w:pStyle w:val="Zkladntext"/>
              <w:spacing w:after="0"/>
              <w:rPr>
                <w:szCs w:val="24"/>
              </w:rPr>
            </w:pPr>
          </w:p>
        </w:tc>
        <w:tc>
          <w:tcPr>
            <w:tcW w:w="1102" w:type="dxa"/>
          </w:tcPr>
          <w:p w:rsidR="00573525" w:rsidRDefault="00573525" w:rsidP="002875CC">
            <w:pPr>
              <w:pStyle w:val="Zkladntext"/>
              <w:spacing w:after="0"/>
              <w:jc w:val="center"/>
              <w:rPr>
                <w:szCs w:val="24"/>
              </w:rPr>
            </w:pPr>
          </w:p>
          <w:p w:rsidR="00573525" w:rsidRDefault="00573525" w:rsidP="00573525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ks</w:t>
            </w:r>
          </w:p>
        </w:tc>
        <w:tc>
          <w:tcPr>
            <w:tcW w:w="1530" w:type="dxa"/>
          </w:tcPr>
          <w:p w:rsidR="00573525" w:rsidRDefault="00573525" w:rsidP="002875CC">
            <w:pPr>
              <w:pStyle w:val="Zkladntext"/>
              <w:spacing w:after="0"/>
              <w:rPr>
                <w:szCs w:val="24"/>
              </w:rPr>
            </w:pPr>
          </w:p>
          <w:p w:rsidR="002B7019" w:rsidRDefault="002B7019" w:rsidP="002875CC">
            <w:pPr>
              <w:pStyle w:val="Zkladntext"/>
              <w:spacing w:after="0"/>
              <w:rPr>
                <w:szCs w:val="24"/>
              </w:rPr>
            </w:pPr>
          </w:p>
        </w:tc>
      </w:tr>
      <w:tr w:rsidR="00721A14" w:rsidTr="00C121EF">
        <w:tc>
          <w:tcPr>
            <w:tcW w:w="5502" w:type="dxa"/>
          </w:tcPr>
          <w:p w:rsidR="00721A14" w:rsidRPr="00DD7AFA" w:rsidRDefault="00DD7AFA" w:rsidP="00721A14">
            <w:pPr>
              <w:pStyle w:val="Zkladntext"/>
              <w:spacing w:after="0" w:line="100" w:lineRule="atLeast"/>
              <w:jc w:val="both"/>
              <w:rPr>
                <w:bCs/>
              </w:rPr>
            </w:pPr>
            <w:r w:rsidRPr="0014602C">
              <w:rPr>
                <w:bCs/>
              </w:rPr>
              <w:t>Hydraulický nosič kontejnerů jako integrální nástavba nákladního automobilu. Systém natahování pomocí jednoho háku. Kapacita zdvihu min. 2,5 t, délka kontejnerů optimálně 2.800 mm.</w:t>
            </w:r>
          </w:p>
        </w:tc>
        <w:tc>
          <w:tcPr>
            <w:tcW w:w="1438" w:type="dxa"/>
          </w:tcPr>
          <w:p w:rsidR="00721A14" w:rsidRDefault="00721A14" w:rsidP="002875CC">
            <w:pPr>
              <w:pStyle w:val="Zkladntext"/>
              <w:spacing w:after="0"/>
              <w:rPr>
                <w:szCs w:val="24"/>
              </w:rPr>
            </w:pPr>
          </w:p>
        </w:tc>
        <w:tc>
          <w:tcPr>
            <w:tcW w:w="1102" w:type="dxa"/>
          </w:tcPr>
          <w:p w:rsidR="00721A14" w:rsidRDefault="00721A14" w:rsidP="002875CC">
            <w:pPr>
              <w:pStyle w:val="Zkladntext"/>
              <w:spacing w:after="0"/>
              <w:jc w:val="center"/>
              <w:rPr>
                <w:szCs w:val="24"/>
              </w:rPr>
            </w:pPr>
          </w:p>
          <w:p w:rsidR="00721A14" w:rsidRDefault="00721A14" w:rsidP="002875CC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ks</w:t>
            </w:r>
          </w:p>
        </w:tc>
        <w:tc>
          <w:tcPr>
            <w:tcW w:w="1530" w:type="dxa"/>
          </w:tcPr>
          <w:p w:rsidR="00721A14" w:rsidRDefault="00721A14" w:rsidP="002875CC">
            <w:pPr>
              <w:pStyle w:val="Zkladntext"/>
              <w:spacing w:after="0"/>
              <w:rPr>
                <w:szCs w:val="24"/>
              </w:rPr>
            </w:pPr>
          </w:p>
        </w:tc>
      </w:tr>
      <w:tr w:rsidR="00C121EF" w:rsidTr="00C121EF">
        <w:tc>
          <w:tcPr>
            <w:tcW w:w="5502" w:type="dxa"/>
          </w:tcPr>
          <w:p w:rsidR="00573525" w:rsidRPr="00573525" w:rsidRDefault="00DD7AFA" w:rsidP="00DD7AFA">
            <w:pPr>
              <w:pStyle w:val="Zkladntext"/>
              <w:spacing w:after="0"/>
              <w:jc w:val="both"/>
              <w:rPr>
                <w:color w:val="FF0000"/>
                <w:sz w:val="20"/>
              </w:rPr>
            </w:pPr>
            <w:r w:rsidRPr="0014602C">
              <w:rPr>
                <w:bCs/>
              </w:rPr>
              <w:t xml:space="preserve">natahovací, </w:t>
            </w:r>
            <w:proofErr w:type="spellStart"/>
            <w:r w:rsidRPr="0014602C">
              <w:rPr>
                <w:bCs/>
              </w:rPr>
              <w:t>celouzavřený</w:t>
            </w:r>
            <w:proofErr w:type="spellEnd"/>
            <w:r w:rsidRPr="0014602C">
              <w:rPr>
                <w:bCs/>
              </w:rPr>
              <w:t xml:space="preserve"> kontejner, s plněním ze dvou stran obdélníkovými víky, s dvoukřídlově otevíratelným zadním čelem, kompatibilní s hydraulickým nosičem kontejnerů</w:t>
            </w:r>
          </w:p>
        </w:tc>
        <w:tc>
          <w:tcPr>
            <w:tcW w:w="1438" w:type="dxa"/>
          </w:tcPr>
          <w:p w:rsidR="00573525" w:rsidRDefault="00573525" w:rsidP="002875CC">
            <w:pPr>
              <w:pStyle w:val="Zkladntext"/>
              <w:spacing w:after="0"/>
              <w:rPr>
                <w:szCs w:val="24"/>
              </w:rPr>
            </w:pPr>
          </w:p>
          <w:p w:rsidR="002B7019" w:rsidRDefault="002B7019" w:rsidP="002875CC">
            <w:pPr>
              <w:pStyle w:val="Zkladntext"/>
              <w:spacing w:after="0"/>
              <w:rPr>
                <w:szCs w:val="24"/>
              </w:rPr>
            </w:pPr>
          </w:p>
        </w:tc>
        <w:tc>
          <w:tcPr>
            <w:tcW w:w="1102" w:type="dxa"/>
          </w:tcPr>
          <w:p w:rsidR="00DD7AFA" w:rsidRDefault="00DD7AFA" w:rsidP="002875CC">
            <w:pPr>
              <w:pStyle w:val="Zkladntext"/>
              <w:spacing w:after="0"/>
              <w:jc w:val="center"/>
              <w:rPr>
                <w:szCs w:val="24"/>
              </w:rPr>
            </w:pPr>
          </w:p>
          <w:p w:rsidR="00573525" w:rsidRDefault="00573525" w:rsidP="002875CC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 ks</w:t>
            </w:r>
          </w:p>
        </w:tc>
        <w:tc>
          <w:tcPr>
            <w:tcW w:w="1530" w:type="dxa"/>
          </w:tcPr>
          <w:p w:rsidR="00573525" w:rsidRDefault="00573525" w:rsidP="002875CC">
            <w:pPr>
              <w:pStyle w:val="Zkladntext"/>
              <w:spacing w:after="0"/>
              <w:rPr>
                <w:szCs w:val="24"/>
              </w:rPr>
            </w:pPr>
          </w:p>
          <w:p w:rsidR="002B7019" w:rsidRDefault="002B7019" w:rsidP="002875CC">
            <w:pPr>
              <w:pStyle w:val="Zkladntext"/>
              <w:spacing w:after="0"/>
              <w:rPr>
                <w:szCs w:val="24"/>
              </w:rPr>
            </w:pPr>
          </w:p>
        </w:tc>
      </w:tr>
      <w:tr w:rsidR="008F11F0" w:rsidTr="00C121EF">
        <w:tc>
          <w:tcPr>
            <w:tcW w:w="5502" w:type="dxa"/>
          </w:tcPr>
          <w:p w:rsidR="008F11F0" w:rsidRPr="00DD7AFA" w:rsidRDefault="00DD7AFA" w:rsidP="00DD7AFA">
            <w:pPr>
              <w:pStyle w:val="Zkladntext"/>
              <w:spacing w:after="0" w:line="100" w:lineRule="atLeast"/>
              <w:jc w:val="both"/>
              <w:rPr>
                <w:szCs w:val="24"/>
              </w:rPr>
            </w:pPr>
            <w:proofErr w:type="spellStart"/>
            <w:r w:rsidRPr="0014602C">
              <w:rPr>
                <w:bCs/>
              </w:rPr>
              <w:t>Štěpkovač</w:t>
            </w:r>
            <w:proofErr w:type="spellEnd"/>
            <w:r w:rsidRPr="0014602C">
              <w:rPr>
                <w:bCs/>
              </w:rPr>
              <w:t xml:space="preserve"> určený k likvidaci větví, kmenů, kůry a dalších nadzemních částí rostlin do průměru vkládaného materiálu 150 mm. Uložený na podvozku schváleném pro přepravu po pozemních komunikacích za vozidlem do 3,5 </w:t>
            </w:r>
            <w:proofErr w:type="spellStart"/>
            <w:r w:rsidRPr="0014602C">
              <w:rPr>
                <w:bCs/>
              </w:rPr>
              <w:t>t</w:t>
            </w:r>
            <w:proofErr w:type="spellEnd"/>
            <w:r w:rsidRPr="0014602C">
              <w:rPr>
                <w:bCs/>
              </w:rPr>
              <w:t>.</w:t>
            </w:r>
          </w:p>
        </w:tc>
        <w:tc>
          <w:tcPr>
            <w:tcW w:w="1438" w:type="dxa"/>
          </w:tcPr>
          <w:p w:rsidR="008F11F0" w:rsidRDefault="008F11F0" w:rsidP="002875CC">
            <w:pPr>
              <w:pStyle w:val="Zkladntext"/>
              <w:spacing w:after="0"/>
              <w:rPr>
                <w:szCs w:val="24"/>
              </w:rPr>
            </w:pPr>
          </w:p>
        </w:tc>
        <w:tc>
          <w:tcPr>
            <w:tcW w:w="1102" w:type="dxa"/>
          </w:tcPr>
          <w:p w:rsidR="008F11F0" w:rsidRDefault="008F11F0" w:rsidP="002875CC">
            <w:pPr>
              <w:pStyle w:val="Zkladntext"/>
              <w:spacing w:after="0"/>
              <w:jc w:val="center"/>
              <w:rPr>
                <w:szCs w:val="24"/>
              </w:rPr>
            </w:pPr>
          </w:p>
          <w:p w:rsidR="008F11F0" w:rsidRDefault="008F11F0" w:rsidP="002875CC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ks</w:t>
            </w:r>
          </w:p>
        </w:tc>
        <w:tc>
          <w:tcPr>
            <w:tcW w:w="1530" w:type="dxa"/>
          </w:tcPr>
          <w:p w:rsidR="008F11F0" w:rsidRDefault="008F11F0" w:rsidP="002875CC">
            <w:pPr>
              <w:pStyle w:val="Zkladntext"/>
              <w:spacing w:after="0"/>
              <w:rPr>
                <w:szCs w:val="24"/>
              </w:rPr>
            </w:pPr>
          </w:p>
        </w:tc>
      </w:tr>
      <w:tr w:rsidR="00291631" w:rsidTr="00C121EF">
        <w:tc>
          <w:tcPr>
            <w:tcW w:w="8042" w:type="dxa"/>
            <w:gridSpan w:val="3"/>
          </w:tcPr>
          <w:p w:rsidR="002875CC" w:rsidRDefault="002875CC" w:rsidP="002875CC">
            <w:pPr>
              <w:pStyle w:val="Zkladntext"/>
              <w:spacing w:after="0"/>
              <w:rPr>
                <w:szCs w:val="24"/>
              </w:rPr>
            </w:pPr>
          </w:p>
          <w:p w:rsidR="00687D63" w:rsidRDefault="00687D63" w:rsidP="0099320D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CENA ZÁKLADNÍ CELKEM BEZ DPH</w:t>
            </w:r>
          </w:p>
          <w:p w:rsidR="00DD7AFA" w:rsidRDefault="00DD7AFA" w:rsidP="0099320D">
            <w:pPr>
              <w:pStyle w:val="Zkladntext"/>
              <w:spacing w:after="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2875CC" w:rsidRDefault="002875CC" w:rsidP="002875CC">
            <w:pPr>
              <w:pStyle w:val="Zkladntext"/>
              <w:spacing w:after="0"/>
              <w:rPr>
                <w:szCs w:val="24"/>
              </w:rPr>
            </w:pPr>
          </w:p>
          <w:p w:rsidR="00C1061C" w:rsidRDefault="00C1061C" w:rsidP="00C1061C">
            <w:pPr>
              <w:pStyle w:val="Zkladntext"/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</w:tr>
      <w:tr w:rsidR="00291631" w:rsidTr="00C121EF">
        <w:tc>
          <w:tcPr>
            <w:tcW w:w="8042" w:type="dxa"/>
            <w:gridSpan w:val="3"/>
          </w:tcPr>
          <w:p w:rsidR="00687D63" w:rsidRDefault="00687D63" w:rsidP="002875CC">
            <w:pPr>
              <w:pStyle w:val="Zkladntext"/>
              <w:spacing w:after="0"/>
              <w:rPr>
                <w:szCs w:val="24"/>
              </w:rPr>
            </w:pPr>
          </w:p>
          <w:p w:rsidR="00687D63" w:rsidRDefault="00687D63" w:rsidP="0099320D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PŘÍSLUŠNÁ DPH</w:t>
            </w:r>
          </w:p>
          <w:p w:rsidR="00DD7AFA" w:rsidRDefault="00DD7AFA" w:rsidP="0099320D">
            <w:pPr>
              <w:pStyle w:val="Zkladntext"/>
              <w:spacing w:after="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C1061C" w:rsidRDefault="00C1061C" w:rsidP="002875CC">
            <w:pPr>
              <w:pStyle w:val="Zkladntext"/>
              <w:spacing w:after="0"/>
              <w:rPr>
                <w:szCs w:val="24"/>
              </w:rPr>
            </w:pPr>
          </w:p>
          <w:p w:rsidR="00687D63" w:rsidRDefault="00C1061C" w:rsidP="00C1061C">
            <w:pPr>
              <w:pStyle w:val="Zkladntext"/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</w:tr>
      <w:tr w:rsidR="00291631" w:rsidTr="00C121EF">
        <w:tc>
          <w:tcPr>
            <w:tcW w:w="8042" w:type="dxa"/>
            <w:gridSpan w:val="3"/>
          </w:tcPr>
          <w:p w:rsidR="002875CC" w:rsidRDefault="002875CC" w:rsidP="002875CC">
            <w:pPr>
              <w:pStyle w:val="Zkladntext"/>
              <w:spacing w:after="0"/>
              <w:rPr>
                <w:szCs w:val="24"/>
              </w:rPr>
            </w:pPr>
          </w:p>
          <w:p w:rsidR="00687D63" w:rsidRDefault="00687D63" w:rsidP="0099320D">
            <w:pPr>
              <w:pStyle w:val="Zkladntext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CENA CELKEM VČETNĚ DPH</w:t>
            </w:r>
          </w:p>
          <w:p w:rsidR="00DD7AFA" w:rsidRDefault="00DD7AFA" w:rsidP="0099320D">
            <w:pPr>
              <w:pStyle w:val="Zkladntext"/>
              <w:spacing w:after="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2875CC" w:rsidRDefault="002875CC" w:rsidP="002875CC">
            <w:pPr>
              <w:pStyle w:val="Zkladntext"/>
              <w:spacing w:after="0"/>
              <w:rPr>
                <w:szCs w:val="24"/>
              </w:rPr>
            </w:pPr>
          </w:p>
          <w:p w:rsidR="00C1061C" w:rsidRDefault="00C1061C" w:rsidP="00C1061C">
            <w:pPr>
              <w:pStyle w:val="Zkladntext"/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</w:tr>
    </w:tbl>
    <w:p w:rsidR="00877703" w:rsidRPr="0099320D" w:rsidRDefault="00877703" w:rsidP="002875CC">
      <w:pPr>
        <w:pStyle w:val="Zkladntext"/>
        <w:spacing w:after="0"/>
        <w:rPr>
          <w:sz w:val="16"/>
          <w:szCs w:val="16"/>
        </w:rPr>
      </w:pPr>
    </w:p>
    <w:p w:rsidR="0099320D" w:rsidRPr="0099320D" w:rsidRDefault="0099320D" w:rsidP="002875CC">
      <w:pPr>
        <w:pStyle w:val="Zkladntext"/>
        <w:spacing w:after="0"/>
        <w:rPr>
          <w:sz w:val="16"/>
          <w:szCs w:val="16"/>
        </w:rPr>
      </w:pPr>
    </w:p>
    <w:p w:rsidR="00687D63" w:rsidRDefault="00687D63" w:rsidP="002875CC">
      <w:pPr>
        <w:pStyle w:val="Zkladntext"/>
        <w:spacing w:after="0"/>
        <w:rPr>
          <w:sz w:val="16"/>
          <w:szCs w:val="16"/>
        </w:rPr>
      </w:pPr>
    </w:p>
    <w:p w:rsidR="00291631" w:rsidRDefault="00291631" w:rsidP="002875CC">
      <w:pPr>
        <w:pStyle w:val="Zkladntext"/>
        <w:spacing w:after="0"/>
        <w:rPr>
          <w:sz w:val="16"/>
          <w:szCs w:val="16"/>
        </w:rPr>
      </w:pPr>
    </w:p>
    <w:p w:rsidR="00C121EF" w:rsidRDefault="00C121EF" w:rsidP="002875CC">
      <w:pPr>
        <w:pStyle w:val="Zkladntext"/>
        <w:spacing w:after="0"/>
        <w:rPr>
          <w:sz w:val="16"/>
          <w:szCs w:val="16"/>
        </w:rPr>
      </w:pPr>
    </w:p>
    <w:p w:rsidR="00291631" w:rsidRPr="0099320D" w:rsidRDefault="00291631" w:rsidP="002875CC">
      <w:pPr>
        <w:pStyle w:val="Zkladntext"/>
        <w:spacing w:after="0"/>
        <w:rPr>
          <w:sz w:val="16"/>
          <w:szCs w:val="16"/>
        </w:rPr>
      </w:pPr>
    </w:p>
    <w:p w:rsidR="002B7019" w:rsidRPr="001824F5" w:rsidRDefault="002B7019" w:rsidP="002B7019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>V ………………</w:t>
      </w:r>
      <w:proofErr w:type="gramStart"/>
      <w:r w:rsidRPr="001824F5">
        <w:rPr>
          <w:sz w:val="22"/>
          <w:szCs w:val="22"/>
        </w:rPr>
        <w:t>….. dne</w:t>
      </w:r>
      <w:proofErr w:type="gramEnd"/>
      <w:r w:rsidRPr="001824F5">
        <w:rPr>
          <w:sz w:val="22"/>
          <w:szCs w:val="22"/>
        </w:rPr>
        <w:t xml:space="preserve"> ……………</w:t>
      </w:r>
    </w:p>
    <w:p w:rsidR="002B7019" w:rsidRPr="001824F5" w:rsidRDefault="002B7019" w:rsidP="002B7019">
      <w:pPr>
        <w:jc w:val="both"/>
        <w:rPr>
          <w:sz w:val="22"/>
          <w:szCs w:val="22"/>
        </w:rPr>
      </w:pPr>
    </w:p>
    <w:p w:rsidR="002B7019" w:rsidRPr="001824F5" w:rsidRDefault="002B7019" w:rsidP="002B7019">
      <w:pPr>
        <w:jc w:val="both"/>
        <w:rPr>
          <w:sz w:val="22"/>
          <w:szCs w:val="22"/>
        </w:rPr>
      </w:pPr>
    </w:p>
    <w:p w:rsidR="002B7019" w:rsidRPr="001824F5" w:rsidRDefault="002B7019" w:rsidP="002B7019">
      <w:pPr>
        <w:jc w:val="both"/>
        <w:rPr>
          <w:sz w:val="22"/>
          <w:szCs w:val="22"/>
        </w:rPr>
      </w:pPr>
    </w:p>
    <w:p w:rsidR="002B7019" w:rsidRPr="001824F5" w:rsidRDefault="002B7019" w:rsidP="002B7019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  <w:t>……………………………….</w:t>
      </w:r>
    </w:p>
    <w:p w:rsidR="002B7019" w:rsidRPr="001824F5" w:rsidRDefault="002B7019" w:rsidP="002B7019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     jméno a podpis</w:t>
      </w:r>
    </w:p>
    <w:p w:rsidR="002B7019" w:rsidRPr="001824F5" w:rsidRDefault="002B7019" w:rsidP="002B7019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oprávněného zástupce</w:t>
      </w:r>
    </w:p>
    <w:p w:rsidR="00B812B7" w:rsidRDefault="00B812B7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812B7" w:rsidRPr="001A1785" w:rsidRDefault="00B812B7" w:rsidP="00B812B7">
      <w:pPr>
        <w:pStyle w:val="Zkladntext"/>
        <w:spacing w:after="0" w:line="100" w:lineRule="atLeast"/>
        <w:jc w:val="right"/>
        <w:rPr>
          <w:b/>
          <w:bCs/>
          <w:szCs w:val="24"/>
        </w:rPr>
      </w:pPr>
      <w:r w:rsidRPr="00A01A1C">
        <w:rPr>
          <w:b/>
          <w:bCs/>
          <w:sz w:val="22"/>
          <w:szCs w:val="22"/>
        </w:rPr>
        <w:lastRenderedPageBreak/>
        <w:t>Pří</w:t>
      </w:r>
      <w:r w:rsidRPr="001A1785">
        <w:rPr>
          <w:b/>
          <w:bCs/>
          <w:szCs w:val="24"/>
        </w:rPr>
        <w:t xml:space="preserve">loha </w:t>
      </w:r>
      <w:r>
        <w:rPr>
          <w:b/>
          <w:bCs/>
          <w:szCs w:val="24"/>
        </w:rPr>
        <w:t>č. 6</w:t>
      </w:r>
    </w:p>
    <w:p w:rsidR="00B812B7" w:rsidRDefault="00B812B7" w:rsidP="00B812B7">
      <w:pPr>
        <w:pStyle w:val="Zkladntext"/>
        <w:spacing w:after="0" w:line="100" w:lineRule="atLeast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technická specifikace</w:t>
      </w:r>
    </w:p>
    <w:p w:rsidR="00B812B7" w:rsidRDefault="00B812B7" w:rsidP="00B812B7">
      <w:pPr>
        <w:pStyle w:val="Zkladntext"/>
        <w:spacing w:after="0" w:line="100" w:lineRule="atLeast"/>
        <w:jc w:val="center"/>
        <w:rPr>
          <w:b/>
          <w:szCs w:val="24"/>
        </w:rPr>
      </w:pPr>
      <w:r w:rsidRPr="00573525">
        <w:rPr>
          <w:b/>
          <w:szCs w:val="24"/>
        </w:rPr>
        <w:t>akce „</w:t>
      </w:r>
      <w:r w:rsidR="0007395A">
        <w:rPr>
          <w:b/>
          <w:szCs w:val="24"/>
        </w:rPr>
        <w:t>S</w:t>
      </w:r>
      <w:r w:rsidRPr="00573525">
        <w:rPr>
          <w:b/>
          <w:szCs w:val="24"/>
        </w:rPr>
        <w:t xml:space="preserve">ystém svozu </w:t>
      </w:r>
      <w:proofErr w:type="spellStart"/>
      <w:r w:rsidRPr="00573525">
        <w:rPr>
          <w:b/>
          <w:szCs w:val="24"/>
        </w:rPr>
        <w:t>bioodpadu</w:t>
      </w:r>
      <w:proofErr w:type="spellEnd"/>
      <w:r w:rsidRPr="00573525">
        <w:rPr>
          <w:b/>
          <w:szCs w:val="24"/>
        </w:rPr>
        <w:t xml:space="preserve"> v obci Dražice“</w:t>
      </w:r>
    </w:p>
    <w:p w:rsidR="001908F7" w:rsidRPr="001908F7" w:rsidRDefault="001908F7" w:rsidP="00B812B7">
      <w:pPr>
        <w:pStyle w:val="Zkladntext"/>
        <w:spacing w:after="0" w:line="100" w:lineRule="atLeast"/>
        <w:jc w:val="center"/>
        <w:rPr>
          <w:b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7196"/>
        <w:gridCol w:w="992"/>
        <w:gridCol w:w="1022"/>
      </w:tblGrid>
      <w:tr w:rsidR="00B812B7" w:rsidTr="00C771F4">
        <w:tc>
          <w:tcPr>
            <w:tcW w:w="7196" w:type="dxa"/>
            <w:vMerge w:val="restart"/>
          </w:tcPr>
          <w:p w:rsid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>Nákladní automobil</w:t>
            </w:r>
          </w:p>
          <w:p w:rsidR="00B812B7" w:rsidRP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 xml:space="preserve">- </w:t>
            </w:r>
            <w:r w:rsidRPr="00721A14">
              <w:rPr>
                <w:sz w:val="32"/>
                <w:szCs w:val="32"/>
              </w:rPr>
              <w:t>p</w:t>
            </w:r>
            <w:r w:rsidR="00B812B7" w:rsidRPr="00721A14">
              <w:rPr>
                <w:sz w:val="32"/>
                <w:szCs w:val="32"/>
              </w:rPr>
              <w:t>ožadované technické parametry</w:t>
            </w:r>
          </w:p>
        </w:tc>
        <w:tc>
          <w:tcPr>
            <w:tcW w:w="2014" w:type="dxa"/>
            <w:gridSpan w:val="2"/>
          </w:tcPr>
          <w:p w:rsidR="00B812B7" w:rsidRDefault="00B812B7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Splnění parametru</w:t>
            </w:r>
          </w:p>
        </w:tc>
      </w:tr>
      <w:tr w:rsidR="00B812B7" w:rsidTr="00C771F4">
        <w:tc>
          <w:tcPr>
            <w:tcW w:w="7196" w:type="dxa"/>
            <w:vMerge/>
          </w:tcPr>
          <w:p w:rsidR="00B812B7" w:rsidRDefault="00B812B7" w:rsidP="00721A14">
            <w:pPr>
              <w:widowControl/>
              <w:suppressAutoHyphens w:val="0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B812B7" w:rsidRDefault="00B812B7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ano</w:t>
            </w:r>
          </w:p>
        </w:tc>
        <w:tc>
          <w:tcPr>
            <w:tcW w:w="1022" w:type="dxa"/>
          </w:tcPr>
          <w:p w:rsidR="00B812B7" w:rsidRDefault="00B812B7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</w:t>
            </w:r>
          </w:p>
        </w:tc>
      </w:tr>
      <w:tr w:rsidR="00B812B7" w:rsidTr="00C771F4">
        <w:tc>
          <w:tcPr>
            <w:tcW w:w="7196" w:type="dxa"/>
          </w:tcPr>
          <w:p w:rsidR="00B812B7" w:rsidRPr="00B812B7" w:rsidRDefault="00A62A0C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Provedení 4 x 4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Pr="00B812B7" w:rsidRDefault="00A62A0C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Kategorie vozu N1 do 3,5 t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Pr="00B812B7" w:rsidRDefault="00A62A0C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Emisní limit min. EURO 5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Default="001A21E3" w:rsidP="001A21E3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Motor </w:t>
            </w:r>
            <w:proofErr w:type="spellStart"/>
            <w:r>
              <w:rPr>
                <w:szCs w:val="22"/>
              </w:rPr>
              <w:t>turbodiesel</w:t>
            </w:r>
            <w:proofErr w:type="spellEnd"/>
            <w:r>
              <w:rPr>
                <w:szCs w:val="22"/>
              </w:rPr>
              <w:t>, v</w:t>
            </w:r>
            <w:r w:rsidR="00A62A0C">
              <w:rPr>
                <w:szCs w:val="22"/>
              </w:rPr>
              <w:t>ýkon min. 75 kW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Default="00BF58F8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Šířka do 1800 mm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Pr="00B812B7" w:rsidRDefault="00BF58F8" w:rsidP="00F57516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Rozvor kol </w:t>
            </w:r>
            <w:r w:rsidR="00F57516">
              <w:rPr>
                <w:szCs w:val="22"/>
              </w:rPr>
              <w:t>od 2400 mm do</w:t>
            </w:r>
            <w:r>
              <w:rPr>
                <w:szCs w:val="22"/>
              </w:rPr>
              <w:t xml:space="preserve"> 3000 mm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6B2159" w:rsidTr="00C771F4">
        <w:tc>
          <w:tcPr>
            <w:tcW w:w="7196" w:type="dxa"/>
          </w:tcPr>
          <w:p w:rsidR="006B2159" w:rsidRDefault="006B2159" w:rsidP="00F57516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Nezávislé zavěšení předních kol s vinutými pružinami</w:t>
            </w:r>
          </w:p>
        </w:tc>
        <w:tc>
          <w:tcPr>
            <w:tcW w:w="99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6B2159" w:rsidTr="00C771F4">
        <w:tc>
          <w:tcPr>
            <w:tcW w:w="7196" w:type="dxa"/>
          </w:tcPr>
          <w:p w:rsidR="006B2159" w:rsidRDefault="006B2159" w:rsidP="00F57516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Tuhá zadní náprava s rozvodovkou a odpružením listovými pružinami</w:t>
            </w:r>
          </w:p>
        </w:tc>
        <w:tc>
          <w:tcPr>
            <w:tcW w:w="99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6B2159" w:rsidTr="00C771F4">
        <w:tc>
          <w:tcPr>
            <w:tcW w:w="7196" w:type="dxa"/>
          </w:tcPr>
          <w:p w:rsidR="006B2159" w:rsidRDefault="006B2159" w:rsidP="00F57516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Maximální pojezdová rychlost min. 100 km/hod</w:t>
            </w:r>
          </w:p>
        </w:tc>
        <w:tc>
          <w:tcPr>
            <w:tcW w:w="99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6B2159" w:rsidRDefault="006B2159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Pr="00B812B7" w:rsidRDefault="00B45BCB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Dvoumístná kabina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812B7" w:rsidTr="00C771F4">
        <w:tc>
          <w:tcPr>
            <w:tcW w:w="7196" w:type="dxa"/>
          </w:tcPr>
          <w:p w:rsidR="00B812B7" w:rsidRPr="00B812B7" w:rsidRDefault="00F57516" w:rsidP="009E6AF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Střešní světelná </w:t>
            </w:r>
            <w:r w:rsidR="009E6AFC">
              <w:rPr>
                <w:szCs w:val="22"/>
              </w:rPr>
              <w:t>r</w:t>
            </w:r>
            <w:r>
              <w:rPr>
                <w:szCs w:val="22"/>
              </w:rPr>
              <w:t>ampa</w:t>
            </w:r>
          </w:p>
        </w:tc>
        <w:tc>
          <w:tcPr>
            <w:tcW w:w="99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812B7" w:rsidRDefault="00B812B7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F57516" w:rsidTr="00C771F4">
        <w:tc>
          <w:tcPr>
            <w:tcW w:w="7196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Maják</w:t>
            </w:r>
          </w:p>
        </w:tc>
        <w:tc>
          <w:tcPr>
            <w:tcW w:w="992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F58F8" w:rsidTr="00C771F4">
        <w:tc>
          <w:tcPr>
            <w:tcW w:w="7196" w:type="dxa"/>
          </w:tcPr>
          <w:p w:rsidR="00BF58F8" w:rsidRPr="00B812B7" w:rsidRDefault="00BF58F8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3-okruhový</w:t>
            </w:r>
            <w:proofErr w:type="gramEnd"/>
            <w:r>
              <w:rPr>
                <w:szCs w:val="22"/>
              </w:rPr>
              <w:t xml:space="preserve"> hydraulický systém</w:t>
            </w:r>
          </w:p>
        </w:tc>
        <w:tc>
          <w:tcPr>
            <w:tcW w:w="992" w:type="dxa"/>
          </w:tcPr>
          <w:p w:rsidR="00BF58F8" w:rsidRDefault="00BF58F8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F58F8" w:rsidRDefault="00BF58F8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F57516" w:rsidTr="00C771F4">
        <w:tc>
          <w:tcPr>
            <w:tcW w:w="7196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4 </w:t>
            </w:r>
            <w:proofErr w:type="gramStart"/>
            <w:r>
              <w:rPr>
                <w:szCs w:val="22"/>
              </w:rPr>
              <w:t>vývody v předu</w:t>
            </w:r>
            <w:proofErr w:type="gramEnd"/>
            <w:r>
              <w:rPr>
                <w:szCs w:val="22"/>
              </w:rPr>
              <w:t>, 2 z boku, 2 vzadu</w:t>
            </w:r>
          </w:p>
        </w:tc>
        <w:tc>
          <w:tcPr>
            <w:tcW w:w="992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F57516" w:rsidRDefault="00F57516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BF58F8" w:rsidTr="00C771F4">
        <w:tc>
          <w:tcPr>
            <w:tcW w:w="7196" w:type="dxa"/>
          </w:tcPr>
          <w:p w:rsidR="00BF58F8" w:rsidRPr="00B812B7" w:rsidRDefault="0054127A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Čelní upínací deska</w:t>
            </w:r>
          </w:p>
        </w:tc>
        <w:tc>
          <w:tcPr>
            <w:tcW w:w="992" w:type="dxa"/>
          </w:tcPr>
          <w:p w:rsidR="00BF58F8" w:rsidRDefault="00BF58F8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F58F8" w:rsidRDefault="00BF58F8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A62A0C" w:rsidTr="009B08B4">
        <w:tc>
          <w:tcPr>
            <w:tcW w:w="9210" w:type="dxa"/>
            <w:gridSpan w:val="3"/>
          </w:tcPr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Typové označení:</w:t>
            </w: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</w:tbl>
    <w:p w:rsidR="00C121EF" w:rsidRDefault="00C121EF" w:rsidP="00C121EF">
      <w:pPr>
        <w:widowControl/>
        <w:suppressAutoHyphens w:val="0"/>
        <w:rPr>
          <w:i/>
          <w:sz w:val="18"/>
          <w:szCs w:val="22"/>
        </w:rPr>
      </w:pPr>
      <w:r w:rsidRPr="00C121EF">
        <w:rPr>
          <w:i/>
          <w:sz w:val="18"/>
          <w:szCs w:val="22"/>
        </w:rPr>
        <w:t>Dle splnění / nesplnění požadovaného parametru zakřížkujte kolonku ano / ne. Doplňte typové označení nabízené mechanizace.</w:t>
      </w:r>
    </w:p>
    <w:p w:rsidR="001908F7" w:rsidRDefault="001908F7" w:rsidP="00C121EF">
      <w:pPr>
        <w:widowControl/>
        <w:suppressAutoHyphens w:val="0"/>
        <w:rPr>
          <w:i/>
          <w:sz w:val="18"/>
          <w:szCs w:val="22"/>
        </w:rPr>
      </w:pPr>
    </w:p>
    <w:p w:rsidR="006B2159" w:rsidRDefault="006B2159" w:rsidP="00C121EF">
      <w:pPr>
        <w:widowControl/>
        <w:suppressAutoHyphens w:val="0"/>
        <w:rPr>
          <w:i/>
          <w:sz w:val="18"/>
          <w:szCs w:val="22"/>
        </w:rPr>
      </w:pPr>
    </w:p>
    <w:p w:rsidR="006B2159" w:rsidRDefault="006B2159" w:rsidP="00C121EF">
      <w:pPr>
        <w:widowControl/>
        <w:suppressAutoHyphens w:val="0"/>
        <w:rPr>
          <w:i/>
          <w:sz w:val="18"/>
          <w:szCs w:val="22"/>
        </w:rPr>
      </w:pPr>
    </w:p>
    <w:p w:rsidR="006B2159" w:rsidRPr="00C121EF" w:rsidRDefault="006B2159" w:rsidP="00C121EF">
      <w:pPr>
        <w:widowControl/>
        <w:suppressAutoHyphens w:val="0"/>
        <w:rPr>
          <w:i/>
          <w:sz w:val="18"/>
          <w:szCs w:val="2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7196"/>
        <w:gridCol w:w="992"/>
        <w:gridCol w:w="1022"/>
      </w:tblGrid>
      <w:tr w:rsidR="00721A14" w:rsidTr="009B08B4">
        <w:tc>
          <w:tcPr>
            <w:tcW w:w="7196" w:type="dxa"/>
            <w:vMerge w:val="restart"/>
          </w:tcPr>
          <w:p w:rsid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>Nástavba hydraulický nosič kontejnerů</w:t>
            </w:r>
          </w:p>
          <w:p w:rsidR="00721A14" w:rsidRP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 xml:space="preserve">- </w:t>
            </w:r>
            <w:r w:rsidRPr="00721A14">
              <w:rPr>
                <w:sz w:val="32"/>
                <w:szCs w:val="32"/>
              </w:rPr>
              <w:t>požadované technické parametry</w:t>
            </w:r>
          </w:p>
        </w:tc>
        <w:tc>
          <w:tcPr>
            <w:tcW w:w="2014" w:type="dxa"/>
            <w:gridSpan w:val="2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Splnění parametru</w:t>
            </w:r>
          </w:p>
        </w:tc>
      </w:tr>
      <w:tr w:rsidR="00721A14" w:rsidTr="009B08B4">
        <w:tc>
          <w:tcPr>
            <w:tcW w:w="7196" w:type="dxa"/>
            <w:vMerge/>
          </w:tcPr>
          <w:p w:rsidR="00721A14" w:rsidRDefault="00721A14" w:rsidP="00721A14">
            <w:pPr>
              <w:widowControl/>
              <w:suppressAutoHyphens w:val="0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ano</w:t>
            </w:r>
          </w:p>
        </w:tc>
        <w:tc>
          <w:tcPr>
            <w:tcW w:w="1022" w:type="dxa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</w:t>
            </w:r>
          </w:p>
        </w:tc>
      </w:tr>
      <w:tr w:rsidR="00B45BCB" w:rsidTr="009B08B4">
        <w:tc>
          <w:tcPr>
            <w:tcW w:w="7196" w:type="dxa"/>
          </w:tcPr>
          <w:p w:rsidR="00B45BCB" w:rsidRDefault="00B45BCB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Systém natahování pomocí jednoho háku</w:t>
            </w:r>
          </w:p>
        </w:tc>
        <w:tc>
          <w:tcPr>
            <w:tcW w:w="992" w:type="dxa"/>
          </w:tcPr>
          <w:p w:rsidR="00B45BCB" w:rsidRDefault="00B45BCB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45BCB" w:rsidRDefault="00B45BCB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Pr="00B812B7" w:rsidRDefault="0054127A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Kompatibilní s</w:t>
            </w:r>
            <w:r w:rsidR="00B45BCB">
              <w:rPr>
                <w:szCs w:val="22"/>
              </w:rPr>
              <w:t> dodávaným nákladním automobilem</w:t>
            </w:r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9E6AFC" w:rsidTr="009B08B4">
        <w:tc>
          <w:tcPr>
            <w:tcW w:w="7196" w:type="dxa"/>
          </w:tcPr>
          <w:p w:rsidR="009E6AFC" w:rsidRDefault="009E6AFC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Kapacita zdvihu min. 2,5 t</w:t>
            </w:r>
          </w:p>
        </w:tc>
        <w:tc>
          <w:tcPr>
            <w:tcW w:w="992" w:type="dxa"/>
          </w:tcPr>
          <w:p w:rsidR="009E6AFC" w:rsidRDefault="009E6AF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9E6AFC" w:rsidRDefault="009E6AF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Pr="00B812B7" w:rsidRDefault="0054127A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Ovládán</w:t>
            </w:r>
            <w:r w:rsidR="00B45BCB">
              <w:rPr>
                <w:szCs w:val="22"/>
              </w:rPr>
              <w:t>í</w:t>
            </w:r>
            <w:r>
              <w:rPr>
                <w:szCs w:val="22"/>
              </w:rPr>
              <w:t xml:space="preserve"> z</w:t>
            </w:r>
            <w:r w:rsidR="00B45BCB">
              <w:rPr>
                <w:szCs w:val="22"/>
              </w:rPr>
              <w:t> </w:t>
            </w:r>
            <w:r>
              <w:rPr>
                <w:szCs w:val="22"/>
              </w:rPr>
              <w:t>kabiny</w:t>
            </w:r>
            <w:r w:rsidR="00B45BCB">
              <w:rPr>
                <w:szCs w:val="22"/>
              </w:rPr>
              <w:t xml:space="preserve"> automobilu</w:t>
            </w:r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A62A0C" w:rsidTr="009B08B4">
        <w:tc>
          <w:tcPr>
            <w:tcW w:w="9210" w:type="dxa"/>
            <w:gridSpan w:val="3"/>
          </w:tcPr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Typové označení:</w:t>
            </w: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</w:tbl>
    <w:p w:rsidR="00C121EF" w:rsidRDefault="00C121EF" w:rsidP="00C121EF">
      <w:pPr>
        <w:widowControl/>
        <w:suppressAutoHyphens w:val="0"/>
        <w:rPr>
          <w:i/>
          <w:sz w:val="18"/>
          <w:szCs w:val="22"/>
        </w:rPr>
      </w:pPr>
      <w:r w:rsidRPr="00C121EF">
        <w:rPr>
          <w:i/>
          <w:sz w:val="18"/>
          <w:szCs w:val="22"/>
        </w:rPr>
        <w:t>Dle splnění / nesplnění požadovaného parametru zakřížkujte kolonku ano / ne. Doplňte typové označení nabízené mechanizace.</w:t>
      </w:r>
    </w:p>
    <w:p w:rsidR="001908F7" w:rsidRDefault="001908F7" w:rsidP="00C121EF">
      <w:pPr>
        <w:widowControl/>
        <w:suppressAutoHyphens w:val="0"/>
        <w:rPr>
          <w:i/>
          <w:sz w:val="18"/>
          <w:szCs w:val="22"/>
        </w:rPr>
      </w:pPr>
    </w:p>
    <w:p w:rsidR="006B2159" w:rsidRDefault="006B2159" w:rsidP="00C121EF">
      <w:pPr>
        <w:widowControl/>
        <w:suppressAutoHyphens w:val="0"/>
        <w:rPr>
          <w:i/>
          <w:sz w:val="18"/>
          <w:szCs w:val="22"/>
        </w:rPr>
      </w:pPr>
    </w:p>
    <w:p w:rsidR="006B2159" w:rsidRDefault="006B2159" w:rsidP="00C121EF">
      <w:pPr>
        <w:widowControl/>
        <w:suppressAutoHyphens w:val="0"/>
        <w:rPr>
          <w:i/>
          <w:sz w:val="18"/>
          <w:szCs w:val="22"/>
        </w:rPr>
      </w:pPr>
    </w:p>
    <w:p w:rsidR="006B2159" w:rsidRDefault="006B2159">
      <w:pPr>
        <w:widowControl/>
        <w:suppressAutoHyphens w:val="0"/>
        <w:spacing w:after="200" w:line="276" w:lineRule="auto"/>
        <w:rPr>
          <w:i/>
          <w:sz w:val="18"/>
          <w:szCs w:val="22"/>
        </w:rPr>
      </w:pPr>
      <w:r>
        <w:rPr>
          <w:i/>
          <w:sz w:val="18"/>
          <w:szCs w:val="22"/>
        </w:rPr>
        <w:br w:type="page"/>
      </w:r>
    </w:p>
    <w:p w:rsidR="006B2159" w:rsidRPr="00C121EF" w:rsidRDefault="006B2159" w:rsidP="00C121EF">
      <w:pPr>
        <w:widowControl/>
        <w:suppressAutoHyphens w:val="0"/>
        <w:rPr>
          <w:i/>
          <w:sz w:val="18"/>
          <w:szCs w:val="2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7196"/>
        <w:gridCol w:w="992"/>
        <w:gridCol w:w="1022"/>
      </w:tblGrid>
      <w:tr w:rsidR="00721A14" w:rsidTr="009B08B4">
        <w:tc>
          <w:tcPr>
            <w:tcW w:w="7196" w:type="dxa"/>
            <w:vMerge w:val="restart"/>
          </w:tcPr>
          <w:p w:rsidR="00721A14" w:rsidRP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>Kontejner</w:t>
            </w:r>
          </w:p>
          <w:p w:rsidR="00721A14" w:rsidRPr="00721A14" w:rsidRDefault="00721A14" w:rsidP="00A62A0C">
            <w:pPr>
              <w:widowControl/>
              <w:suppressAutoHyphens w:val="0"/>
              <w:jc w:val="center"/>
              <w:rPr>
                <w:szCs w:val="22"/>
              </w:rPr>
            </w:pPr>
            <w:r w:rsidRPr="00721A14">
              <w:rPr>
                <w:b/>
                <w:sz w:val="32"/>
                <w:szCs w:val="32"/>
              </w:rPr>
              <w:t xml:space="preserve">- </w:t>
            </w:r>
            <w:r w:rsidRPr="00721A14">
              <w:rPr>
                <w:sz w:val="32"/>
                <w:szCs w:val="32"/>
              </w:rPr>
              <w:t>požadované technické parametry</w:t>
            </w:r>
          </w:p>
        </w:tc>
        <w:tc>
          <w:tcPr>
            <w:tcW w:w="2014" w:type="dxa"/>
            <w:gridSpan w:val="2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Splnění parametru</w:t>
            </w:r>
          </w:p>
        </w:tc>
      </w:tr>
      <w:tr w:rsidR="00721A14" w:rsidTr="009B08B4">
        <w:tc>
          <w:tcPr>
            <w:tcW w:w="7196" w:type="dxa"/>
            <w:vMerge/>
          </w:tcPr>
          <w:p w:rsidR="00721A14" w:rsidRDefault="00721A14" w:rsidP="00721A14">
            <w:pPr>
              <w:widowControl/>
              <w:suppressAutoHyphens w:val="0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ano</w:t>
            </w:r>
          </w:p>
        </w:tc>
        <w:tc>
          <w:tcPr>
            <w:tcW w:w="1022" w:type="dxa"/>
          </w:tcPr>
          <w:p w:rsidR="00721A14" w:rsidRDefault="00721A14" w:rsidP="00721A14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</w:t>
            </w:r>
          </w:p>
        </w:tc>
      </w:tr>
      <w:tr w:rsidR="00B45BCB" w:rsidTr="009B08B4">
        <w:tc>
          <w:tcPr>
            <w:tcW w:w="7196" w:type="dxa"/>
          </w:tcPr>
          <w:p w:rsidR="00B45BCB" w:rsidRDefault="00B45BCB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Kompatibilní s dodávaným nosičem kontejnerů</w:t>
            </w:r>
          </w:p>
        </w:tc>
        <w:tc>
          <w:tcPr>
            <w:tcW w:w="992" w:type="dxa"/>
          </w:tcPr>
          <w:p w:rsidR="00B45BCB" w:rsidRDefault="00B45BCB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B45BCB" w:rsidRDefault="00B45BCB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Pr="00B812B7" w:rsidRDefault="006318BB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Celouzavřená</w:t>
            </w:r>
            <w:proofErr w:type="spellEnd"/>
            <w:r>
              <w:rPr>
                <w:szCs w:val="22"/>
              </w:rPr>
              <w:t xml:space="preserve"> skříň</w:t>
            </w:r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Pr="00B812B7" w:rsidRDefault="006318BB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Plnění ze dvou stran obdélníkovými víky</w:t>
            </w:r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Pr="00B812B7" w:rsidRDefault="00B45BCB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Dvoukřídlově otevíratelné zadní čelo</w:t>
            </w:r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Default="00B45BCB" w:rsidP="00B45BCB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Objem </w:t>
            </w:r>
            <w:proofErr w:type="gramStart"/>
            <w:r>
              <w:rPr>
                <w:szCs w:val="22"/>
              </w:rPr>
              <w:t>min.  4 m3</w:t>
            </w:r>
            <w:proofErr w:type="gramEnd"/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721A14" w:rsidTr="009B08B4">
        <w:tc>
          <w:tcPr>
            <w:tcW w:w="7196" w:type="dxa"/>
          </w:tcPr>
          <w:p w:rsidR="00721A14" w:rsidRDefault="00B45BCB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Nátěr s odolností proti </w:t>
            </w:r>
            <w:proofErr w:type="spellStart"/>
            <w:r>
              <w:rPr>
                <w:szCs w:val="22"/>
              </w:rPr>
              <w:t>bioodpadu</w:t>
            </w:r>
            <w:proofErr w:type="spellEnd"/>
          </w:p>
        </w:tc>
        <w:tc>
          <w:tcPr>
            <w:tcW w:w="99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</w:tcPr>
          <w:p w:rsidR="00721A14" w:rsidRDefault="00721A1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A62A0C" w:rsidTr="009B08B4">
        <w:tc>
          <w:tcPr>
            <w:tcW w:w="9210" w:type="dxa"/>
            <w:gridSpan w:val="3"/>
          </w:tcPr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Typové označení:</w:t>
            </w: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</w:tbl>
    <w:p w:rsidR="00C121EF" w:rsidRPr="00C121EF" w:rsidRDefault="00C121EF" w:rsidP="00C121EF">
      <w:pPr>
        <w:widowControl/>
        <w:suppressAutoHyphens w:val="0"/>
        <w:rPr>
          <w:i/>
          <w:sz w:val="18"/>
          <w:szCs w:val="22"/>
        </w:rPr>
      </w:pPr>
      <w:r w:rsidRPr="00C121EF">
        <w:rPr>
          <w:i/>
          <w:sz w:val="18"/>
          <w:szCs w:val="22"/>
        </w:rPr>
        <w:t>Dle splnění / nesplnění požadovaného parametru zakřížkujte kolonku ano / ne. Doplňte typové označení nabízené mechanizace.</w:t>
      </w:r>
    </w:p>
    <w:p w:rsidR="00C771F4" w:rsidRDefault="00C771F4" w:rsidP="008F11F0">
      <w:pPr>
        <w:widowControl/>
        <w:suppressAutoHyphens w:val="0"/>
        <w:spacing w:line="276" w:lineRule="auto"/>
        <w:rPr>
          <w:b/>
          <w:sz w:val="22"/>
          <w:szCs w:val="22"/>
        </w:rPr>
      </w:pPr>
    </w:p>
    <w:p w:rsidR="006B2159" w:rsidRDefault="006B2159" w:rsidP="008F11F0">
      <w:pPr>
        <w:widowControl/>
        <w:suppressAutoHyphens w:val="0"/>
        <w:spacing w:line="276" w:lineRule="auto"/>
        <w:rPr>
          <w:b/>
          <w:sz w:val="22"/>
          <w:szCs w:val="22"/>
        </w:rPr>
      </w:pPr>
    </w:p>
    <w:p w:rsidR="006B2159" w:rsidRDefault="006B2159" w:rsidP="008F11F0">
      <w:pPr>
        <w:widowControl/>
        <w:suppressAutoHyphens w:val="0"/>
        <w:spacing w:line="276" w:lineRule="auto"/>
        <w:rPr>
          <w:b/>
          <w:sz w:val="22"/>
          <w:szCs w:val="22"/>
        </w:rPr>
      </w:pPr>
    </w:p>
    <w:p w:rsidR="006B2159" w:rsidRDefault="006B2159" w:rsidP="008F11F0">
      <w:pPr>
        <w:widowControl/>
        <w:suppressAutoHyphens w:val="0"/>
        <w:spacing w:line="276" w:lineRule="auto"/>
        <w:rPr>
          <w:b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7196"/>
        <w:gridCol w:w="992"/>
        <w:gridCol w:w="1022"/>
      </w:tblGrid>
      <w:tr w:rsidR="00C771F4" w:rsidTr="00A62A0C">
        <w:tc>
          <w:tcPr>
            <w:tcW w:w="7196" w:type="dxa"/>
            <w:vMerge w:val="restart"/>
            <w:vAlign w:val="center"/>
          </w:tcPr>
          <w:p w:rsidR="00721A14" w:rsidRDefault="00721A14" w:rsidP="00A62A0C">
            <w:pPr>
              <w:widowControl/>
              <w:suppressAutoHyphens w:val="0"/>
              <w:jc w:val="center"/>
              <w:rPr>
                <w:b/>
                <w:sz w:val="32"/>
                <w:szCs w:val="32"/>
              </w:rPr>
            </w:pPr>
            <w:proofErr w:type="spellStart"/>
            <w:r w:rsidRPr="00721A14">
              <w:rPr>
                <w:b/>
                <w:sz w:val="32"/>
                <w:szCs w:val="32"/>
              </w:rPr>
              <w:t>Štěpkovač</w:t>
            </w:r>
            <w:proofErr w:type="spellEnd"/>
          </w:p>
          <w:p w:rsidR="00C771F4" w:rsidRPr="00721A14" w:rsidRDefault="00721A14" w:rsidP="00A62A0C">
            <w:pPr>
              <w:widowControl/>
              <w:suppressAutoHyphens w:val="0"/>
              <w:jc w:val="center"/>
              <w:rPr>
                <w:sz w:val="32"/>
                <w:szCs w:val="32"/>
              </w:rPr>
            </w:pPr>
            <w:r w:rsidRPr="00721A14">
              <w:rPr>
                <w:b/>
                <w:sz w:val="32"/>
                <w:szCs w:val="32"/>
              </w:rPr>
              <w:t>-</w:t>
            </w:r>
            <w:r w:rsidRPr="00721A14">
              <w:rPr>
                <w:sz w:val="32"/>
                <w:szCs w:val="32"/>
              </w:rPr>
              <w:t xml:space="preserve"> p</w:t>
            </w:r>
            <w:r w:rsidR="00C771F4" w:rsidRPr="00721A14">
              <w:rPr>
                <w:sz w:val="32"/>
                <w:szCs w:val="32"/>
              </w:rPr>
              <w:t>ožadované technické parametry</w:t>
            </w:r>
          </w:p>
        </w:tc>
        <w:tc>
          <w:tcPr>
            <w:tcW w:w="2014" w:type="dxa"/>
            <w:gridSpan w:val="2"/>
            <w:vAlign w:val="center"/>
          </w:tcPr>
          <w:p w:rsidR="00C771F4" w:rsidRDefault="00C771F4" w:rsidP="00A62A0C">
            <w:pPr>
              <w:widowControl/>
              <w:suppressAutoHyphens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Splnění parametru</w:t>
            </w:r>
          </w:p>
        </w:tc>
      </w:tr>
      <w:tr w:rsidR="00C771F4" w:rsidTr="00A62A0C">
        <w:tc>
          <w:tcPr>
            <w:tcW w:w="7196" w:type="dxa"/>
            <w:vMerge/>
            <w:vAlign w:val="center"/>
          </w:tcPr>
          <w:p w:rsidR="00C771F4" w:rsidRDefault="00C771F4" w:rsidP="00A62A0C">
            <w:pPr>
              <w:widowControl/>
              <w:suppressAutoHyphens w:val="0"/>
              <w:rPr>
                <w:b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ano</w:t>
            </w: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</w:t>
            </w: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 w:rsidRPr="00B812B7">
              <w:rPr>
                <w:szCs w:val="22"/>
              </w:rPr>
              <w:t>Průměr vkládaného materiálu do 150 mm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Délka štěpky do 10 mm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Dva hydraulicky poháněné vkládací válce s automatickým systémem proti přetížení motoru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Bezpečnostní spínač a madlo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Průměr řezacího ústrojí min. 550 mm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Počet nožů řezacího ústrojí min. 2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Počítadlo </w:t>
            </w:r>
            <w:proofErr w:type="spellStart"/>
            <w:r>
              <w:rPr>
                <w:szCs w:val="22"/>
              </w:rPr>
              <w:t>moto</w:t>
            </w:r>
            <w:proofErr w:type="spellEnd"/>
            <w:r>
              <w:rPr>
                <w:szCs w:val="22"/>
              </w:rPr>
              <w:t xml:space="preserve"> hodin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Sklopný vyfukovací žlab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Pr="00B812B7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Motor o výkonu min 18 kW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Jednonápravový podvozek s nájezdovou a parkovací brzdou, opěrným kolem a kulovým závěsem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C771F4" w:rsidTr="00A62A0C">
        <w:tc>
          <w:tcPr>
            <w:tcW w:w="7196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Hmotnost stroje do 750 kg</w:t>
            </w:r>
          </w:p>
        </w:tc>
        <w:tc>
          <w:tcPr>
            <w:tcW w:w="99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C771F4" w:rsidRDefault="00C771F4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  <w:tr w:rsidR="00A62A0C" w:rsidTr="009B08B4">
        <w:tc>
          <w:tcPr>
            <w:tcW w:w="9210" w:type="dxa"/>
            <w:gridSpan w:val="3"/>
            <w:vAlign w:val="center"/>
          </w:tcPr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Typové označení:</w:t>
            </w:r>
          </w:p>
          <w:p w:rsidR="00A62A0C" w:rsidRDefault="00A62A0C" w:rsidP="00A62A0C">
            <w:pPr>
              <w:widowControl/>
              <w:suppressAutoHyphens w:val="0"/>
              <w:spacing w:line="276" w:lineRule="auto"/>
              <w:rPr>
                <w:b/>
                <w:szCs w:val="22"/>
              </w:rPr>
            </w:pPr>
          </w:p>
        </w:tc>
      </w:tr>
    </w:tbl>
    <w:p w:rsidR="00C771F4" w:rsidRPr="00C121EF" w:rsidRDefault="00C121EF" w:rsidP="00C121EF">
      <w:pPr>
        <w:widowControl/>
        <w:suppressAutoHyphens w:val="0"/>
        <w:rPr>
          <w:i/>
          <w:sz w:val="18"/>
          <w:szCs w:val="22"/>
        </w:rPr>
      </w:pPr>
      <w:r w:rsidRPr="00C121EF">
        <w:rPr>
          <w:i/>
          <w:sz w:val="18"/>
          <w:szCs w:val="22"/>
        </w:rPr>
        <w:t xml:space="preserve">Dle splnění / nesplnění požadovaného parametru </w:t>
      </w:r>
      <w:r w:rsidR="00291631" w:rsidRPr="00C121EF">
        <w:rPr>
          <w:i/>
          <w:sz w:val="18"/>
          <w:szCs w:val="22"/>
        </w:rPr>
        <w:t>za</w:t>
      </w:r>
      <w:r w:rsidRPr="00C121EF">
        <w:rPr>
          <w:i/>
          <w:sz w:val="18"/>
          <w:szCs w:val="22"/>
        </w:rPr>
        <w:t xml:space="preserve">křížkujte </w:t>
      </w:r>
      <w:r w:rsidR="00291631" w:rsidRPr="00C121EF">
        <w:rPr>
          <w:i/>
          <w:sz w:val="18"/>
          <w:szCs w:val="22"/>
        </w:rPr>
        <w:t>kolonku ano /</w:t>
      </w:r>
      <w:r w:rsidRPr="00C121EF">
        <w:rPr>
          <w:i/>
          <w:sz w:val="18"/>
          <w:szCs w:val="22"/>
        </w:rPr>
        <w:t xml:space="preserve"> ne. Doplňte typové označení nabízené mechanizace.</w:t>
      </w:r>
    </w:p>
    <w:p w:rsidR="00C771F4" w:rsidRDefault="00C771F4" w:rsidP="002B7019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</w:p>
    <w:p w:rsidR="001908F7" w:rsidRDefault="001908F7" w:rsidP="002B7019">
      <w:pPr>
        <w:widowControl/>
        <w:suppressAutoHyphens w:val="0"/>
        <w:spacing w:after="200" w:line="276" w:lineRule="auto"/>
        <w:rPr>
          <w:b/>
          <w:sz w:val="22"/>
          <w:szCs w:val="22"/>
        </w:rPr>
      </w:pPr>
    </w:p>
    <w:p w:rsidR="00C771F4" w:rsidRPr="001824F5" w:rsidRDefault="00C771F4" w:rsidP="00C771F4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>V ………………</w:t>
      </w:r>
      <w:proofErr w:type="gramStart"/>
      <w:r w:rsidRPr="001824F5">
        <w:rPr>
          <w:sz w:val="22"/>
          <w:szCs w:val="22"/>
        </w:rPr>
        <w:t>….. dne</w:t>
      </w:r>
      <w:proofErr w:type="gramEnd"/>
      <w:r w:rsidRPr="001824F5">
        <w:rPr>
          <w:sz w:val="22"/>
          <w:szCs w:val="22"/>
        </w:rPr>
        <w:t xml:space="preserve"> ……………</w:t>
      </w:r>
    </w:p>
    <w:p w:rsidR="00C771F4" w:rsidRPr="001824F5" w:rsidRDefault="00C771F4" w:rsidP="00C771F4">
      <w:pPr>
        <w:jc w:val="both"/>
        <w:rPr>
          <w:sz w:val="22"/>
          <w:szCs w:val="22"/>
        </w:rPr>
      </w:pPr>
    </w:p>
    <w:p w:rsidR="00C771F4" w:rsidRPr="001824F5" w:rsidRDefault="00C771F4" w:rsidP="00C771F4">
      <w:pPr>
        <w:jc w:val="both"/>
        <w:rPr>
          <w:sz w:val="22"/>
          <w:szCs w:val="22"/>
        </w:rPr>
      </w:pPr>
    </w:p>
    <w:p w:rsidR="00C771F4" w:rsidRPr="001824F5" w:rsidRDefault="00C771F4" w:rsidP="00C771F4">
      <w:pPr>
        <w:jc w:val="both"/>
        <w:rPr>
          <w:sz w:val="22"/>
          <w:szCs w:val="22"/>
        </w:rPr>
      </w:pPr>
    </w:p>
    <w:p w:rsidR="00C771F4" w:rsidRPr="001824F5" w:rsidRDefault="00C771F4" w:rsidP="00C771F4">
      <w:pPr>
        <w:jc w:val="both"/>
        <w:rPr>
          <w:sz w:val="22"/>
          <w:szCs w:val="22"/>
        </w:rPr>
      </w:pP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</w:r>
      <w:r w:rsidRPr="001824F5">
        <w:rPr>
          <w:sz w:val="22"/>
          <w:szCs w:val="22"/>
        </w:rPr>
        <w:tab/>
        <w:t>……………………………….</w:t>
      </w:r>
    </w:p>
    <w:p w:rsidR="00C771F4" w:rsidRPr="001824F5" w:rsidRDefault="00C771F4" w:rsidP="00C771F4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     jméno a podpis</w:t>
      </w:r>
    </w:p>
    <w:p w:rsidR="00C771F4" w:rsidRPr="001824F5" w:rsidRDefault="00C771F4" w:rsidP="00C771F4">
      <w:pPr>
        <w:ind w:left="4248" w:firstLine="708"/>
        <w:jc w:val="both"/>
        <w:rPr>
          <w:sz w:val="22"/>
          <w:szCs w:val="22"/>
        </w:rPr>
      </w:pPr>
      <w:r w:rsidRPr="001824F5">
        <w:rPr>
          <w:sz w:val="22"/>
          <w:szCs w:val="22"/>
        </w:rPr>
        <w:t xml:space="preserve">                  oprávněného zástupce</w:t>
      </w:r>
    </w:p>
    <w:sectPr w:rsidR="00C771F4" w:rsidRPr="001824F5" w:rsidSect="00C121EF">
      <w:headerReference w:type="default" r:id="rId10"/>
      <w:pgSz w:w="11906" w:h="16838"/>
      <w:pgMar w:top="1418" w:right="127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33" w:rsidRDefault="00096133" w:rsidP="005B718B">
      <w:r>
        <w:separator/>
      </w:r>
    </w:p>
  </w:endnote>
  <w:endnote w:type="continuationSeparator" w:id="0">
    <w:p w:rsidR="00096133" w:rsidRDefault="00096133" w:rsidP="005B7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33" w:rsidRDefault="00096133" w:rsidP="005B718B">
      <w:r>
        <w:separator/>
      </w:r>
    </w:p>
  </w:footnote>
  <w:footnote w:type="continuationSeparator" w:id="0">
    <w:p w:rsidR="00096133" w:rsidRDefault="00096133" w:rsidP="005B7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B4" w:rsidRDefault="009B08B4">
    <w:pPr>
      <w:pStyle w:val="Zhlav"/>
    </w:pPr>
    <w:r>
      <w:rPr>
        <w:noProof/>
        <w:lang w:eastAsia="cs-CZ"/>
      </w:rPr>
      <w:drawing>
        <wp:inline distT="0" distB="0" distL="0" distR="0">
          <wp:extent cx="5760720" cy="929005"/>
          <wp:effectExtent l="19050" t="0" r="0" b="0"/>
          <wp:docPr id="2" name="Obrázek 1" descr="banner_opzp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opzp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2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7AE4D38"/>
    <w:multiLevelType w:val="hybridMultilevel"/>
    <w:tmpl w:val="4176AD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90520"/>
    <w:multiLevelType w:val="hybridMultilevel"/>
    <w:tmpl w:val="D41E1920"/>
    <w:lvl w:ilvl="0" w:tplc="2F3220B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B56A5B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67DCD"/>
    <w:multiLevelType w:val="hybridMultilevel"/>
    <w:tmpl w:val="E1A65BBA"/>
    <w:lvl w:ilvl="0" w:tplc="040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43CF20EA"/>
    <w:multiLevelType w:val="hybridMultilevel"/>
    <w:tmpl w:val="F13E9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22E2"/>
    <w:multiLevelType w:val="hybridMultilevel"/>
    <w:tmpl w:val="AB1CBF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0196A"/>
    <w:multiLevelType w:val="multilevel"/>
    <w:tmpl w:val="AA2E2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B718B"/>
    <w:rsid w:val="00000168"/>
    <w:rsid w:val="0000195E"/>
    <w:rsid w:val="0000284B"/>
    <w:rsid w:val="00012672"/>
    <w:rsid w:val="00020F5A"/>
    <w:rsid w:val="000525FC"/>
    <w:rsid w:val="00065956"/>
    <w:rsid w:val="0007395A"/>
    <w:rsid w:val="00075952"/>
    <w:rsid w:val="0007710E"/>
    <w:rsid w:val="00096133"/>
    <w:rsid w:val="000D1707"/>
    <w:rsid w:val="00186842"/>
    <w:rsid w:val="001908F7"/>
    <w:rsid w:val="001A1785"/>
    <w:rsid w:val="001A21E3"/>
    <w:rsid w:val="002237DD"/>
    <w:rsid w:val="00230219"/>
    <w:rsid w:val="00230B81"/>
    <w:rsid w:val="00284D0E"/>
    <w:rsid w:val="002875CC"/>
    <w:rsid w:val="00291631"/>
    <w:rsid w:val="002A2A18"/>
    <w:rsid w:val="002A7295"/>
    <w:rsid w:val="002B7019"/>
    <w:rsid w:val="003001AE"/>
    <w:rsid w:val="003308DB"/>
    <w:rsid w:val="00332EFA"/>
    <w:rsid w:val="00354644"/>
    <w:rsid w:val="00384162"/>
    <w:rsid w:val="003A19C5"/>
    <w:rsid w:val="003B4D01"/>
    <w:rsid w:val="003D629E"/>
    <w:rsid w:val="003E2B48"/>
    <w:rsid w:val="004108CD"/>
    <w:rsid w:val="004116EB"/>
    <w:rsid w:val="0048169B"/>
    <w:rsid w:val="00484F10"/>
    <w:rsid w:val="004B0A61"/>
    <w:rsid w:val="004C4573"/>
    <w:rsid w:val="00512E34"/>
    <w:rsid w:val="0052762E"/>
    <w:rsid w:val="0054127A"/>
    <w:rsid w:val="005607D5"/>
    <w:rsid w:val="00565514"/>
    <w:rsid w:val="00571977"/>
    <w:rsid w:val="00573525"/>
    <w:rsid w:val="005A3227"/>
    <w:rsid w:val="005B718B"/>
    <w:rsid w:val="005E519D"/>
    <w:rsid w:val="006318BB"/>
    <w:rsid w:val="00687D63"/>
    <w:rsid w:val="006B2159"/>
    <w:rsid w:val="006C6523"/>
    <w:rsid w:val="006F4353"/>
    <w:rsid w:val="00721A14"/>
    <w:rsid w:val="00766A1E"/>
    <w:rsid w:val="00781155"/>
    <w:rsid w:val="007A3BB9"/>
    <w:rsid w:val="007B7339"/>
    <w:rsid w:val="007C4C77"/>
    <w:rsid w:val="007C7997"/>
    <w:rsid w:val="007E2DEE"/>
    <w:rsid w:val="00854B95"/>
    <w:rsid w:val="008553B8"/>
    <w:rsid w:val="00877703"/>
    <w:rsid w:val="00893427"/>
    <w:rsid w:val="008E639E"/>
    <w:rsid w:val="008F11F0"/>
    <w:rsid w:val="0099320D"/>
    <w:rsid w:val="009B08B4"/>
    <w:rsid w:val="009B64E7"/>
    <w:rsid w:val="009E3B0C"/>
    <w:rsid w:val="009E6AFC"/>
    <w:rsid w:val="00A01A1C"/>
    <w:rsid w:val="00A24192"/>
    <w:rsid w:val="00A60D6E"/>
    <w:rsid w:val="00A62A0C"/>
    <w:rsid w:val="00A654E6"/>
    <w:rsid w:val="00A71A58"/>
    <w:rsid w:val="00AB638D"/>
    <w:rsid w:val="00B129B6"/>
    <w:rsid w:val="00B165DF"/>
    <w:rsid w:val="00B45BCB"/>
    <w:rsid w:val="00B60573"/>
    <w:rsid w:val="00B72B46"/>
    <w:rsid w:val="00B812B7"/>
    <w:rsid w:val="00B81E79"/>
    <w:rsid w:val="00B97CE3"/>
    <w:rsid w:val="00BB2713"/>
    <w:rsid w:val="00BB6E4D"/>
    <w:rsid w:val="00BB78E6"/>
    <w:rsid w:val="00BC7D8F"/>
    <w:rsid w:val="00BF58F8"/>
    <w:rsid w:val="00C05B14"/>
    <w:rsid w:val="00C1061C"/>
    <w:rsid w:val="00C121EF"/>
    <w:rsid w:val="00C24B11"/>
    <w:rsid w:val="00C35811"/>
    <w:rsid w:val="00C771F4"/>
    <w:rsid w:val="00C950B4"/>
    <w:rsid w:val="00CB4B30"/>
    <w:rsid w:val="00CB6027"/>
    <w:rsid w:val="00CF5E58"/>
    <w:rsid w:val="00D25D8A"/>
    <w:rsid w:val="00D515A9"/>
    <w:rsid w:val="00D54CE7"/>
    <w:rsid w:val="00D906E9"/>
    <w:rsid w:val="00D950D7"/>
    <w:rsid w:val="00DA4597"/>
    <w:rsid w:val="00DB1C10"/>
    <w:rsid w:val="00DD059D"/>
    <w:rsid w:val="00DD7AFA"/>
    <w:rsid w:val="00DE1474"/>
    <w:rsid w:val="00E40726"/>
    <w:rsid w:val="00EB5EC0"/>
    <w:rsid w:val="00ED39F0"/>
    <w:rsid w:val="00F13574"/>
    <w:rsid w:val="00F33AFF"/>
    <w:rsid w:val="00F57516"/>
    <w:rsid w:val="00F73D84"/>
    <w:rsid w:val="00F81B6E"/>
    <w:rsid w:val="00FA181D"/>
    <w:rsid w:val="00FB2F0F"/>
    <w:rsid w:val="00FC1695"/>
    <w:rsid w:val="00FD2C16"/>
    <w:rsid w:val="00FE6603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1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F81B6E"/>
    <w:pPr>
      <w:keepNext/>
      <w:widowControl/>
      <w:suppressAutoHyphens w:val="0"/>
      <w:ind w:firstLine="360"/>
      <w:outlineLvl w:val="5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15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B7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18B"/>
  </w:style>
  <w:style w:type="paragraph" w:styleId="Zpat">
    <w:name w:val="footer"/>
    <w:basedOn w:val="Normln"/>
    <w:link w:val="ZpatChar"/>
    <w:uiPriority w:val="99"/>
    <w:unhideWhenUsed/>
    <w:rsid w:val="005B7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18B"/>
  </w:style>
  <w:style w:type="paragraph" w:styleId="Textbubliny">
    <w:name w:val="Balloon Text"/>
    <w:basedOn w:val="Normln"/>
    <w:link w:val="TextbublinyChar"/>
    <w:uiPriority w:val="99"/>
    <w:semiHidden/>
    <w:unhideWhenUsed/>
    <w:rsid w:val="005B7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18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3001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001AE"/>
    <w:rPr>
      <w:rFonts w:ascii="Times New Roman" w:eastAsia="Lucida Sans Unicode" w:hAnsi="Times New Roman" w:cs="Times New Roman"/>
      <w:sz w:val="24"/>
      <w:szCs w:val="20"/>
    </w:rPr>
  </w:style>
  <w:style w:type="paragraph" w:customStyle="1" w:styleId="NormlnsWWW">
    <w:name w:val="Normální (síť WWW)"/>
    <w:basedOn w:val="Normln"/>
    <w:rsid w:val="003001AE"/>
    <w:pPr>
      <w:widowControl/>
      <w:spacing w:before="280" w:after="280"/>
    </w:pPr>
    <w:rPr>
      <w:rFonts w:eastAsia="Times New Roman"/>
      <w:szCs w:val="24"/>
      <w:lang w:eastAsia="ar-SA"/>
    </w:rPr>
  </w:style>
  <w:style w:type="table" w:styleId="Mkatabulky">
    <w:name w:val="Table Grid"/>
    <w:basedOn w:val="Normlntabulka"/>
    <w:uiPriority w:val="59"/>
    <w:rsid w:val="00877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84162"/>
    <w:rPr>
      <w:color w:val="0000FF" w:themeColor="hyperlink"/>
      <w:u w:val="single"/>
    </w:rPr>
  </w:style>
  <w:style w:type="character" w:customStyle="1" w:styleId="ucinnost">
    <w:name w:val="ucinnost"/>
    <w:basedOn w:val="Standardnpsmoodstavce"/>
    <w:rsid w:val="00332EFA"/>
  </w:style>
  <w:style w:type="paragraph" w:styleId="Odstavecseseznamem">
    <w:name w:val="List Paragraph"/>
    <w:basedOn w:val="Normln"/>
    <w:uiPriority w:val="34"/>
    <w:qFormat/>
    <w:rsid w:val="00332EFA"/>
    <w:pPr>
      <w:ind w:left="720"/>
      <w:contextualSpacing/>
    </w:pPr>
  </w:style>
  <w:style w:type="paragraph" w:customStyle="1" w:styleId="Default">
    <w:name w:val="Default"/>
    <w:rsid w:val="00B72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81B6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business.center.cz/business/pravo/zakony/verejne-zakazky/cast2h5d1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email: urad@obecdrazice.cz, www.obecdrazice.cz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BF9707-7266-4A05-98F9-9CD121EF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1799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Dražice, Dražice 166, 391 31 Dražice, IČO: 00252239, DIČ: CZ00252239                  tel. 381 239 680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uzivatel</cp:lastModifiedBy>
  <cp:revision>15</cp:revision>
  <cp:lastPrinted>2013-10-21T13:31:00Z</cp:lastPrinted>
  <dcterms:created xsi:type="dcterms:W3CDTF">2014-08-26T13:21:00Z</dcterms:created>
  <dcterms:modified xsi:type="dcterms:W3CDTF">2014-09-18T11:45:00Z</dcterms:modified>
</cp:coreProperties>
</file>